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theme/themeOverride1.xml" ContentType="application/vnd.openxmlformats-officedocument.themeOverride+xml"/>
  <Override PartName="/word/charts/chart12.xml" ContentType="application/vnd.openxmlformats-officedocument.drawingml.chart+xml"/>
  <Override PartName="/word/theme/themeOverride2.xml" ContentType="application/vnd.openxmlformats-officedocument.themeOverride+xml"/>
  <Override PartName="/word/drawings/drawing1.xml" ContentType="application/vnd.openxmlformats-officedocument.drawingml.chartshapes+xml"/>
  <Override PartName="/word/charts/chart13.xml" ContentType="application/vnd.openxmlformats-officedocument.drawingml.chart+xml"/>
  <Override PartName="/word/theme/themeOverride3.xml" ContentType="application/vnd.openxmlformats-officedocument.themeOverride+xml"/>
  <Override PartName="/word/charts/chart14.xml" ContentType="application/vnd.openxmlformats-officedocument.drawingml.chart+xml"/>
  <Override PartName="/word/charts/chart15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harts/style1.xml" ContentType="application/vnd.ms-office.chartstyle+xml"/>
  <Override PartName="/word/charts/colors1.xml" ContentType="application/vnd.ms-office.chartcolorstyle+xml"/>
  <Override PartName="/word/charts/style2.xml" ContentType="application/vnd.ms-office.chartstyle+xml"/>
  <Override PartName="/word/charts/colors2.xml" ContentType="application/vnd.ms-office.chartcolorstyle+xml"/>
  <Override PartName="/word/charts/style3.xml" ContentType="application/vnd.ms-office.chartstyle+xml"/>
  <Override PartName="/word/charts/colors3.xml" ContentType="application/vnd.ms-office.chartcolorstyle+xml"/>
  <Override PartName="/word/charts/colors4.xml" ContentType="application/vnd.ms-office.chartcolorstyle+xml"/>
  <Override PartName="/word/charts/style4.xml" ContentType="application/vnd.ms-office.chartstyle+xml"/>
  <Override PartName="/word/charts/style5.xml" ContentType="application/vnd.ms-office.chartstyle+xml"/>
  <Override PartName="/word/charts/colors5.xml" ContentType="application/vnd.ms-office.chartcolorstyle+xml"/>
  <Override PartName="/word/charts/colors6.xml" ContentType="application/vnd.ms-office.chartcolorstyle+xml"/>
  <Override PartName="/word/charts/style6.xml" ContentType="application/vnd.ms-office.chartstyle+xml"/>
  <Override PartName="/word/charts/style7.xml" ContentType="application/vnd.ms-office.chartstyle+xml"/>
  <Override PartName="/word/charts/colors7.xml" ContentType="application/vnd.ms-office.chartcolorstyle+xml"/>
  <Override PartName="/word/charts/style8.xml" ContentType="application/vnd.ms-office.chartstyle+xml"/>
  <Override PartName="/word/charts/colors8.xml" ContentType="application/vnd.ms-office.chartcolor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415" w:rsidRPr="00544D43" w:rsidRDefault="00CC5415" w:rsidP="00544D43">
      <w:pPr>
        <w:tabs>
          <w:tab w:val="left" w:pos="270"/>
          <w:tab w:val="left" w:pos="567"/>
          <w:tab w:val="left" w:pos="9270"/>
        </w:tabs>
        <w:spacing w:line="360" w:lineRule="auto"/>
        <w:ind w:left="-426" w:firstLine="426"/>
        <w:jc w:val="center"/>
        <w:rPr>
          <w:rFonts w:ascii="GHEA Grapalat" w:eastAsia="Calibri" w:hAnsi="GHEA Grapalat" w:cs="Tahoma"/>
          <w:color w:val="000000" w:themeColor="text1"/>
          <w:lang w:val="hy-AM" w:eastAsia="x-none"/>
        </w:rPr>
      </w:pPr>
    </w:p>
    <w:p w:rsidR="00565154" w:rsidRPr="00544D43" w:rsidRDefault="00565154" w:rsidP="00544D43">
      <w:pPr>
        <w:pStyle w:val="mechtex"/>
        <w:tabs>
          <w:tab w:val="left" w:pos="567"/>
        </w:tabs>
        <w:spacing w:line="360" w:lineRule="auto"/>
        <w:jc w:val="left"/>
        <w:rPr>
          <w:rFonts w:ascii="GHEA Grapalat" w:eastAsia="Calibri" w:hAnsi="GHEA Grapalat" w:cs="Tahoma"/>
          <w:color w:val="000000" w:themeColor="text1"/>
          <w:sz w:val="24"/>
          <w:szCs w:val="24"/>
          <w:lang w:val="hy-AM"/>
        </w:rPr>
      </w:pPr>
    </w:p>
    <w:p w:rsidR="0052509A" w:rsidRPr="00544D43" w:rsidRDefault="0052509A" w:rsidP="00544D43">
      <w:pPr>
        <w:pStyle w:val="mechtex"/>
        <w:tabs>
          <w:tab w:val="left" w:pos="567"/>
        </w:tabs>
        <w:spacing w:line="360" w:lineRule="auto"/>
        <w:jc w:val="left"/>
        <w:rPr>
          <w:rFonts w:ascii="GHEA Grapalat" w:eastAsia="Calibri" w:hAnsi="GHEA Grapalat" w:cs="Tahoma"/>
          <w:color w:val="000000" w:themeColor="text1"/>
          <w:sz w:val="24"/>
          <w:szCs w:val="24"/>
          <w:lang w:val="hy-AM"/>
        </w:rPr>
      </w:pPr>
    </w:p>
    <w:p w:rsidR="007D1862" w:rsidRPr="000927CE" w:rsidRDefault="007D1862" w:rsidP="00544D43">
      <w:pPr>
        <w:pStyle w:val="mechtex"/>
        <w:tabs>
          <w:tab w:val="left" w:pos="567"/>
        </w:tabs>
        <w:spacing w:line="360" w:lineRule="auto"/>
        <w:jc w:val="right"/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</w:pPr>
      <w:r w:rsidRPr="000927CE">
        <w:rPr>
          <w:rFonts w:ascii="GHEA Grapalat" w:hAnsi="GHEA Grapalat" w:cs="Sylfaen"/>
          <w:b/>
          <w:color w:val="000000" w:themeColor="text1"/>
          <w:sz w:val="24"/>
          <w:szCs w:val="24"/>
        </w:rPr>
        <w:t>Հավելված</w:t>
      </w:r>
      <w:r w:rsidR="000927CE" w:rsidRPr="000927CE">
        <w:rPr>
          <w:rFonts w:ascii="GHEA Grapalat" w:hAnsi="GHEA Grapalat" w:cs="Arial Armenian"/>
          <w:b/>
          <w:color w:val="000000" w:themeColor="text1"/>
          <w:sz w:val="24"/>
          <w:szCs w:val="24"/>
        </w:rPr>
        <w:t xml:space="preserve"> N </w:t>
      </w:r>
      <w:r w:rsidR="000927CE" w:rsidRPr="000927CE">
        <w:rPr>
          <w:rFonts w:ascii="GHEA Grapalat" w:hAnsi="GHEA Grapalat" w:cs="Arial Armenian"/>
          <w:b/>
          <w:color w:val="000000" w:themeColor="text1"/>
          <w:sz w:val="24"/>
          <w:szCs w:val="24"/>
          <w:lang w:val="en-US"/>
        </w:rPr>
        <w:t>9</w:t>
      </w:r>
    </w:p>
    <w:p w:rsidR="007D1862" w:rsidRPr="00544D43" w:rsidRDefault="007D1862" w:rsidP="000927CE">
      <w:pPr>
        <w:pStyle w:val="mechtex"/>
        <w:tabs>
          <w:tab w:val="left" w:pos="567"/>
          <w:tab w:val="left" w:pos="5040"/>
        </w:tabs>
        <w:spacing w:line="360" w:lineRule="auto"/>
        <w:ind w:left="-426" w:firstLine="426"/>
        <w:jc w:val="right"/>
        <w:rPr>
          <w:rFonts w:ascii="GHEA Grapalat" w:hAnsi="GHEA Grapalat" w:cs="Arial Armenian"/>
          <w:color w:val="000000" w:themeColor="text1"/>
          <w:sz w:val="24"/>
          <w:szCs w:val="24"/>
        </w:rPr>
      </w:pPr>
      <w:r w:rsidRPr="00544D43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</w:p>
    <w:p w:rsidR="003A3882" w:rsidRPr="00544D43" w:rsidRDefault="003A3882" w:rsidP="00544D43">
      <w:pPr>
        <w:tabs>
          <w:tab w:val="left" w:pos="567"/>
        </w:tabs>
        <w:spacing w:line="360" w:lineRule="auto"/>
        <w:ind w:left="-426" w:firstLine="426"/>
        <w:jc w:val="right"/>
        <w:rPr>
          <w:rFonts w:ascii="GHEA Grapalat" w:hAnsi="GHEA Grapalat" w:cs="Arial Armenian"/>
          <w:color w:val="000000" w:themeColor="text1"/>
          <w:lang w:val="hy-AM"/>
        </w:rPr>
      </w:pPr>
    </w:p>
    <w:p w:rsidR="003A3882" w:rsidRPr="00544D43" w:rsidRDefault="003A3882" w:rsidP="00544D43">
      <w:pPr>
        <w:tabs>
          <w:tab w:val="left" w:pos="567"/>
        </w:tabs>
        <w:spacing w:line="360" w:lineRule="auto"/>
        <w:ind w:left="-426" w:firstLine="426"/>
        <w:jc w:val="right"/>
        <w:rPr>
          <w:rFonts w:ascii="GHEA Grapalat" w:eastAsia="Calibri" w:hAnsi="GHEA Grapalat" w:cs="Tahoma"/>
          <w:b/>
          <w:color w:val="000000" w:themeColor="text1"/>
          <w:lang w:val="hy-AM" w:eastAsia="x-none"/>
        </w:rPr>
      </w:pPr>
    </w:p>
    <w:p w:rsidR="00C44C30" w:rsidRPr="00544D43" w:rsidRDefault="00C44C30" w:rsidP="00544D43">
      <w:pPr>
        <w:tabs>
          <w:tab w:val="left" w:pos="567"/>
        </w:tabs>
        <w:spacing w:line="360" w:lineRule="auto"/>
        <w:ind w:left="-426" w:firstLine="426"/>
        <w:jc w:val="center"/>
        <w:rPr>
          <w:rFonts w:ascii="GHEA Grapalat" w:eastAsia="Calibri" w:hAnsi="GHEA Grapalat" w:cs="Sylfaen"/>
          <w:color w:val="000000" w:themeColor="text1"/>
          <w:lang w:val="hy-AM" w:eastAsia="x-none"/>
        </w:rPr>
      </w:pPr>
      <w:r w:rsidRPr="00544D43">
        <w:rPr>
          <w:rFonts w:ascii="GHEA Grapalat" w:eastAsia="Calibri" w:hAnsi="GHEA Grapalat" w:cs="Tahoma"/>
          <w:b/>
          <w:color w:val="000000" w:themeColor="text1"/>
          <w:lang w:val="hy-AM" w:eastAsia="x-none"/>
        </w:rPr>
        <w:t>ԶԲԱՂՎԱԾՈՒԹՅԱՆ</w:t>
      </w:r>
      <w:r w:rsidRPr="00544D43">
        <w:rPr>
          <w:rFonts w:ascii="GHEA Grapalat" w:eastAsia="Calibri" w:hAnsi="GHEA Grapalat"/>
          <w:b/>
          <w:color w:val="000000" w:themeColor="text1"/>
          <w:lang w:val="af-ZA" w:eastAsia="x-none"/>
        </w:rPr>
        <w:t xml:space="preserve"> </w:t>
      </w:r>
      <w:r w:rsidRPr="00544D43">
        <w:rPr>
          <w:rFonts w:ascii="GHEA Grapalat" w:eastAsia="Calibri" w:hAnsi="GHEA Grapalat" w:cs="Tahoma"/>
          <w:b/>
          <w:color w:val="000000" w:themeColor="text1"/>
          <w:lang w:val="hy-AM" w:eastAsia="x-none"/>
        </w:rPr>
        <w:t>ԿԱՐԳԱՎՈՐՄԱՆ</w:t>
      </w:r>
      <w:r w:rsidR="00990627" w:rsidRPr="00544D43">
        <w:rPr>
          <w:rFonts w:ascii="GHEA Grapalat" w:eastAsia="Calibri" w:hAnsi="GHEA Grapalat"/>
          <w:b/>
          <w:color w:val="000000" w:themeColor="text1"/>
          <w:lang w:val="af-ZA" w:eastAsia="x-none"/>
        </w:rPr>
        <w:t xml:space="preserve"> 20</w:t>
      </w:r>
      <w:r w:rsidR="00100D18" w:rsidRPr="00544D43">
        <w:rPr>
          <w:rFonts w:ascii="GHEA Grapalat" w:eastAsia="Calibri" w:hAnsi="GHEA Grapalat"/>
          <w:b/>
          <w:color w:val="000000" w:themeColor="text1"/>
          <w:lang w:val="hy-AM" w:eastAsia="x-none"/>
        </w:rPr>
        <w:t>22</w:t>
      </w:r>
      <w:r w:rsidRPr="00544D43">
        <w:rPr>
          <w:rFonts w:ascii="GHEA Grapalat" w:eastAsia="Calibri" w:hAnsi="GHEA Grapalat"/>
          <w:b/>
          <w:color w:val="000000" w:themeColor="text1"/>
          <w:lang w:val="af-ZA" w:eastAsia="x-none"/>
        </w:rPr>
        <w:t xml:space="preserve"> </w:t>
      </w:r>
      <w:r w:rsidRPr="00544D43">
        <w:rPr>
          <w:rFonts w:ascii="GHEA Grapalat" w:eastAsia="Calibri" w:hAnsi="GHEA Grapalat" w:cs="Tahoma"/>
          <w:b/>
          <w:color w:val="000000" w:themeColor="text1"/>
          <w:lang w:val="hy-AM" w:eastAsia="x-none"/>
        </w:rPr>
        <w:t>ԹՎԱԿԱՆԻ</w:t>
      </w:r>
      <w:r w:rsidRPr="00544D43">
        <w:rPr>
          <w:rFonts w:ascii="GHEA Grapalat" w:eastAsia="Calibri" w:hAnsi="GHEA Grapalat"/>
          <w:b/>
          <w:color w:val="000000" w:themeColor="text1"/>
          <w:lang w:val="af-ZA" w:eastAsia="x-none"/>
        </w:rPr>
        <w:t xml:space="preserve"> </w:t>
      </w:r>
      <w:r w:rsidRPr="00544D43">
        <w:rPr>
          <w:rFonts w:ascii="GHEA Grapalat" w:eastAsia="Calibri" w:hAnsi="GHEA Grapalat" w:cs="Tahoma"/>
          <w:b/>
          <w:color w:val="000000" w:themeColor="text1"/>
          <w:lang w:val="hy-AM" w:eastAsia="x-none"/>
        </w:rPr>
        <w:t>ՊԵՏԱԿԱՆ</w:t>
      </w:r>
      <w:r w:rsidRPr="00544D43">
        <w:rPr>
          <w:rFonts w:ascii="GHEA Grapalat" w:eastAsia="Calibri" w:hAnsi="GHEA Grapalat"/>
          <w:b/>
          <w:color w:val="000000" w:themeColor="text1"/>
          <w:lang w:val="af-ZA" w:eastAsia="x-none"/>
        </w:rPr>
        <w:t xml:space="preserve"> </w:t>
      </w:r>
      <w:r w:rsidRPr="00544D43">
        <w:rPr>
          <w:rFonts w:ascii="GHEA Grapalat" w:eastAsia="Calibri" w:hAnsi="GHEA Grapalat" w:cs="Tahoma"/>
          <w:b/>
          <w:color w:val="000000" w:themeColor="text1"/>
          <w:lang w:val="hy-AM" w:eastAsia="x-none"/>
        </w:rPr>
        <w:t>ԾՐԱԳԻՐԸ</w:t>
      </w:r>
    </w:p>
    <w:p w:rsidR="00C44C30" w:rsidRPr="00544D43" w:rsidRDefault="00C44C30" w:rsidP="00544D43">
      <w:pPr>
        <w:tabs>
          <w:tab w:val="left" w:pos="567"/>
        </w:tabs>
        <w:spacing w:line="360" w:lineRule="auto"/>
        <w:ind w:left="-426" w:firstLine="426"/>
        <w:jc w:val="both"/>
        <w:rPr>
          <w:rFonts w:ascii="GHEA Grapalat" w:eastAsia="Calibri" w:hAnsi="GHEA Grapalat" w:cs="Sylfaen"/>
          <w:color w:val="000000" w:themeColor="text1"/>
          <w:lang w:val="hy-AM" w:eastAsia="x-none"/>
        </w:rPr>
      </w:pPr>
    </w:p>
    <w:p w:rsidR="00D6249C" w:rsidRPr="00544D43" w:rsidRDefault="00C44C30" w:rsidP="00544D43">
      <w:pPr>
        <w:pStyle w:val="ListParagraph"/>
        <w:numPr>
          <w:ilvl w:val="0"/>
          <w:numId w:val="10"/>
        </w:numPr>
        <w:tabs>
          <w:tab w:val="left" w:pos="567"/>
        </w:tabs>
        <w:spacing w:line="360" w:lineRule="auto"/>
        <w:ind w:left="-450" w:firstLine="450"/>
        <w:jc w:val="both"/>
        <w:rPr>
          <w:rFonts w:ascii="GHEA Grapalat" w:eastAsia="Calibri" w:hAnsi="GHEA Grapalat"/>
          <w:color w:val="000000" w:themeColor="text1"/>
          <w:lang w:val="af-ZA" w:eastAsia="x-none"/>
        </w:rPr>
      </w:pPr>
      <w:r w:rsidRPr="00544D43">
        <w:rPr>
          <w:rFonts w:ascii="GHEA Grapalat" w:eastAsia="Calibri" w:hAnsi="GHEA Grapalat" w:cs="Sylfaen"/>
          <w:color w:val="000000" w:themeColor="text1"/>
          <w:lang w:val="x-none" w:eastAsia="x-none"/>
        </w:rPr>
        <w:t>Զբաղվածության</w:t>
      </w:r>
      <w:r w:rsidRPr="00544D43">
        <w:rPr>
          <w:rFonts w:ascii="GHEA Grapalat" w:eastAsia="Calibri" w:hAnsi="GHEA Grapalat"/>
          <w:color w:val="000000" w:themeColor="text1"/>
          <w:lang w:val="af-ZA" w:eastAsia="x-none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x-none" w:eastAsia="x-none"/>
        </w:rPr>
        <w:t>կարգավորման</w:t>
      </w:r>
      <w:r w:rsidRPr="00544D43">
        <w:rPr>
          <w:rFonts w:ascii="GHEA Grapalat" w:eastAsia="Calibri" w:hAnsi="GHEA Grapalat"/>
          <w:color w:val="000000" w:themeColor="text1"/>
          <w:lang w:val="af-ZA" w:eastAsia="x-none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x-none" w:eastAsia="x-none"/>
        </w:rPr>
        <w:t>ամենամյա</w:t>
      </w:r>
      <w:r w:rsidRPr="00544D43">
        <w:rPr>
          <w:rFonts w:ascii="GHEA Grapalat" w:eastAsia="Calibri" w:hAnsi="GHEA Grapalat"/>
          <w:color w:val="000000" w:themeColor="text1"/>
          <w:lang w:val="af-ZA" w:eastAsia="x-none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x-none" w:eastAsia="x-none"/>
        </w:rPr>
        <w:t>պետական</w:t>
      </w:r>
      <w:r w:rsidRPr="00544D43">
        <w:rPr>
          <w:rFonts w:ascii="GHEA Grapalat" w:eastAsia="Calibri" w:hAnsi="GHEA Grapalat"/>
          <w:color w:val="000000" w:themeColor="text1"/>
          <w:lang w:val="af-ZA" w:eastAsia="x-none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x-none" w:eastAsia="x-none"/>
        </w:rPr>
        <w:t>ծրագրի</w:t>
      </w:r>
      <w:r w:rsidRPr="00544D43">
        <w:rPr>
          <w:rFonts w:ascii="GHEA Grapalat" w:eastAsia="Calibri" w:hAnsi="GHEA Grapalat"/>
          <w:color w:val="000000" w:themeColor="text1"/>
          <w:lang w:val="af-ZA" w:eastAsia="x-none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 w:eastAsia="x-none"/>
        </w:rPr>
        <w:t>(</w:t>
      </w:r>
      <w:r w:rsidRPr="00544D43">
        <w:rPr>
          <w:rFonts w:ascii="GHEA Grapalat" w:eastAsia="Calibri" w:hAnsi="GHEA Grapalat" w:cs="Sylfaen"/>
          <w:color w:val="000000" w:themeColor="text1"/>
          <w:lang w:val="x-none" w:eastAsia="x-none"/>
        </w:rPr>
        <w:t>այսուհետ</w:t>
      </w:r>
      <w:r w:rsidRPr="00544D43">
        <w:rPr>
          <w:rFonts w:ascii="GHEA Grapalat" w:eastAsia="Calibri" w:hAnsi="GHEA Grapalat" w:cs="Sylfaen"/>
          <w:color w:val="000000" w:themeColor="text1"/>
          <w:lang w:val="af-ZA" w:eastAsia="x-none"/>
        </w:rPr>
        <w:t>`</w:t>
      </w:r>
      <w:r w:rsidRPr="00544D43">
        <w:rPr>
          <w:rFonts w:ascii="GHEA Grapalat" w:eastAsia="Calibri" w:hAnsi="GHEA Grapalat"/>
          <w:color w:val="000000" w:themeColor="text1"/>
          <w:lang w:val="af-ZA" w:eastAsia="x-none"/>
        </w:rPr>
        <w:t xml:space="preserve"> ամենամյա ծ</w:t>
      </w:r>
      <w:r w:rsidRPr="00544D43">
        <w:rPr>
          <w:rFonts w:ascii="GHEA Grapalat" w:eastAsia="Calibri" w:hAnsi="GHEA Grapalat" w:cs="Sylfaen"/>
          <w:color w:val="000000" w:themeColor="text1"/>
          <w:lang w:val="x-none" w:eastAsia="x-none"/>
        </w:rPr>
        <w:t>րագիր</w:t>
      </w:r>
      <w:r w:rsidRPr="00544D43">
        <w:rPr>
          <w:rFonts w:ascii="GHEA Grapalat" w:eastAsia="Calibri" w:hAnsi="GHEA Grapalat" w:cs="Sylfaen"/>
          <w:color w:val="000000" w:themeColor="text1"/>
          <w:lang w:val="af-ZA" w:eastAsia="x-none"/>
        </w:rPr>
        <w:t>)</w:t>
      </w:r>
      <w:r w:rsidRPr="00544D43">
        <w:rPr>
          <w:rFonts w:ascii="GHEA Grapalat" w:eastAsia="Calibri" w:hAnsi="GHEA Grapalat"/>
          <w:color w:val="000000" w:themeColor="text1"/>
          <w:lang w:val="af-ZA" w:eastAsia="x-none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x-none" w:eastAsia="x-none"/>
        </w:rPr>
        <w:t>մշակման</w:t>
      </w:r>
      <w:r w:rsidRPr="00544D43">
        <w:rPr>
          <w:rFonts w:ascii="GHEA Grapalat" w:eastAsia="Calibri" w:hAnsi="GHEA Grapalat"/>
          <w:color w:val="000000" w:themeColor="text1"/>
          <w:lang w:val="af-ZA" w:eastAsia="x-none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x-none" w:eastAsia="x-none"/>
        </w:rPr>
        <w:t>և</w:t>
      </w:r>
      <w:r w:rsidRPr="00544D43">
        <w:rPr>
          <w:rFonts w:ascii="GHEA Grapalat" w:eastAsia="Calibri" w:hAnsi="GHEA Grapalat"/>
          <w:color w:val="000000" w:themeColor="text1"/>
          <w:lang w:val="af-ZA" w:eastAsia="x-none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x-none" w:eastAsia="x-none"/>
        </w:rPr>
        <w:t>իրականացման</w:t>
      </w:r>
      <w:r w:rsidRPr="00544D43">
        <w:rPr>
          <w:rFonts w:ascii="GHEA Grapalat" w:eastAsia="Calibri" w:hAnsi="GHEA Grapalat"/>
          <w:color w:val="000000" w:themeColor="text1"/>
          <w:lang w:val="af-ZA" w:eastAsia="x-none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 w:eastAsia="x-none"/>
        </w:rPr>
        <w:t>ուղենի</w:t>
      </w:r>
      <w:r w:rsidRPr="00544D43">
        <w:rPr>
          <w:rFonts w:ascii="GHEA Grapalat" w:eastAsia="Calibri" w:hAnsi="GHEA Grapalat"/>
          <w:color w:val="000000" w:themeColor="text1"/>
          <w:lang w:val="hy-AM" w:eastAsia="x-none"/>
        </w:rPr>
        <w:softHyphen/>
        <w:t>շա</w:t>
      </w:r>
      <w:r w:rsidRPr="00544D43">
        <w:rPr>
          <w:rFonts w:ascii="GHEA Grapalat" w:eastAsia="Calibri" w:hAnsi="GHEA Grapalat"/>
          <w:color w:val="000000" w:themeColor="text1"/>
          <w:lang w:val="hy-AM" w:eastAsia="x-none"/>
        </w:rPr>
        <w:softHyphen/>
        <w:t xml:space="preserve">յին համարվող </w:t>
      </w:r>
      <w:r w:rsidRPr="00544D43">
        <w:rPr>
          <w:rFonts w:ascii="GHEA Grapalat" w:eastAsia="Calibri" w:hAnsi="GHEA Grapalat" w:cs="Sylfaen"/>
          <w:color w:val="000000" w:themeColor="text1"/>
          <w:lang w:val="x-none" w:eastAsia="x-none"/>
        </w:rPr>
        <w:t>օրենսդրական</w:t>
      </w:r>
      <w:r w:rsidRPr="00544D43">
        <w:rPr>
          <w:rFonts w:ascii="GHEA Grapalat" w:eastAsia="Calibri" w:hAnsi="GHEA Grapalat"/>
          <w:color w:val="000000" w:themeColor="text1"/>
          <w:lang w:val="af-ZA" w:eastAsia="x-none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x-none" w:eastAsia="x-none"/>
        </w:rPr>
        <w:t>հիմքը</w:t>
      </w:r>
      <w:r w:rsidRPr="00544D43">
        <w:rPr>
          <w:rFonts w:ascii="GHEA Grapalat" w:eastAsia="Calibri" w:hAnsi="GHEA Grapalat"/>
          <w:color w:val="000000" w:themeColor="text1"/>
          <w:lang w:val="af-ZA" w:eastAsia="x-none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 w:eastAsia="x-none"/>
        </w:rPr>
        <w:t xml:space="preserve">«Զբաղվածության մասին» </w:t>
      </w:r>
      <w:r w:rsidR="00E054F8" w:rsidRPr="00544D43">
        <w:rPr>
          <w:rFonts w:ascii="GHEA Grapalat" w:eastAsia="Calibri" w:hAnsi="GHEA Grapalat"/>
          <w:color w:val="000000" w:themeColor="text1"/>
          <w:lang w:val="hy-AM"/>
        </w:rPr>
        <w:t>Հայաստանի Հանրապետության</w:t>
      </w:r>
      <w:r w:rsidRPr="00544D43">
        <w:rPr>
          <w:rFonts w:ascii="GHEA Grapalat" w:eastAsia="Calibri" w:hAnsi="GHEA Grapalat" w:cs="Sylfaen"/>
          <w:color w:val="000000" w:themeColor="text1"/>
          <w:lang w:val="hy-AM" w:eastAsia="x-none"/>
        </w:rPr>
        <w:t xml:space="preserve"> օրենքն է </w:t>
      </w:r>
      <w:r w:rsidRPr="00544D43">
        <w:rPr>
          <w:rFonts w:ascii="GHEA Grapalat" w:eastAsia="Calibri" w:hAnsi="GHEA Grapalat" w:cs="Sylfaen"/>
          <w:color w:val="000000" w:themeColor="text1"/>
          <w:lang w:val="af-ZA" w:eastAsia="x-none"/>
        </w:rPr>
        <w:t>(</w:t>
      </w:r>
      <w:r w:rsidRPr="00544D43">
        <w:rPr>
          <w:rFonts w:ascii="GHEA Grapalat" w:eastAsia="Calibri" w:hAnsi="GHEA Grapalat" w:cs="Sylfaen"/>
          <w:color w:val="000000" w:themeColor="text1"/>
          <w:lang w:val="hy-AM" w:eastAsia="x-none"/>
        </w:rPr>
        <w:t>այսուհետ</w:t>
      </w:r>
      <w:r w:rsidRPr="00544D43">
        <w:rPr>
          <w:rFonts w:ascii="GHEA Grapalat" w:eastAsia="Calibri" w:hAnsi="GHEA Grapalat" w:cs="Sylfaen"/>
          <w:color w:val="000000" w:themeColor="text1"/>
          <w:lang w:val="af-ZA" w:eastAsia="x-none"/>
        </w:rPr>
        <w:t>`</w:t>
      </w:r>
      <w:r w:rsidRPr="00544D43">
        <w:rPr>
          <w:rFonts w:ascii="GHEA Grapalat" w:eastAsia="Calibri" w:hAnsi="GHEA Grapalat"/>
          <w:color w:val="000000" w:themeColor="text1"/>
          <w:lang w:val="af-ZA" w:eastAsia="x-none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 w:eastAsia="x-none"/>
        </w:rPr>
        <w:t>օրենք</w:t>
      </w:r>
      <w:r w:rsidRPr="00544D43">
        <w:rPr>
          <w:rFonts w:ascii="GHEA Grapalat" w:eastAsia="Calibri" w:hAnsi="GHEA Grapalat" w:cs="Sylfaen"/>
          <w:color w:val="000000" w:themeColor="text1"/>
          <w:lang w:val="af-ZA" w:eastAsia="x-none"/>
        </w:rPr>
        <w:t>)</w:t>
      </w:r>
      <w:r w:rsidRPr="00544D43">
        <w:rPr>
          <w:rFonts w:ascii="GHEA Grapalat" w:eastAsia="Calibri" w:hAnsi="GHEA Grapalat" w:cs="Sylfaen"/>
          <w:color w:val="000000" w:themeColor="text1"/>
          <w:lang w:val="rm-CH" w:eastAsia="x-none"/>
        </w:rPr>
        <w:t>:</w:t>
      </w:r>
      <w:r w:rsidRPr="00544D43">
        <w:rPr>
          <w:rFonts w:ascii="GHEA Grapalat" w:eastAsia="Calibri" w:hAnsi="GHEA Grapalat"/>
          <w:color w:val="000000" w:themeColor="text1"/>
          <w:lang w:val="af-ZA" w:eastAsia="x-none"/>
        </w:rPr>
        <w:t xml:space="preserve"> </w:t>
      </w:r>
    </w:p>
    <w:p w:rsidR="00D6249C" w:rsidRPr="00544D43" w:rsidRDefault="00BD7291" w:rsidP="00544D43">
      <w:pPr>
        <w:pStyle w:val="ListParagraph"/>
        <w:numPr>
          <w:ilvl w:val="0"/>
          <w:numId w:val="10"/>
        </w:numPr>
        <w:tabs>
          <w:tab w:val="left" w:pos="567"/>
        </w:tabs>
        <w:spacing w:line="360" w:lineRule="auto"/>
        <w:ind w:left="-450" w:firstLine="450"/>
        <w:jc w:val="both"/>
        <w:rPr>
          <w:rFonts w:ascii="GHEA Grapalat" w:eastAsia="Calibri" w:hAnsi="GHEA Grapalat"/>
          <w:color w:val="000000" w:themeColor="text1"/>
          <w:lang w:val="af-ZA" w:eastAsia="x-none"/>
        </w:rPr>
      </w:pPr>
      <w:r w:rsidRPr="00544D43">
        <w:rPr>
          <w:rFonts w:ascii="GHEA Grapalat" w:eastAsia="Calibri" w:hAnsi="GHEA Grapalat"/>
          <w:color w:val="000000" w:themeColor="text1"/>
          <w:lang w:val="hy-AM"/>
        </w:rPr>
        <w:t>Զբաղվածության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պետական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քաղաքականությունը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մշակում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է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Հ</w:t>
      </w:r>
      <w:r w:rsidR="00DD276C"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այաստանի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Հ</w:t>
      </w:r>
      <w:r w:rsidR="00DD276C" w:rsidRPr="00544D43">
        <w:rPr>
          <w:rFonts w:ascii="GHEA Grapalat" w:eastAsia="Calibri" w:hAnsi="GHEA Grapalat" w:cs="Sylfaen"/>
          <w:color w:val="000000" w:themeColor="text1"/>
          <w:lang w:val="hy-AM"/>
        </w:rPr>
        <w:t>անրապետության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>կառավարությ</w:t>
      </w:r>
      <w:r w:rsidR="009B1053">
        <w:rPr>
          <w:rFonts w:ascii="GHEA Grapalat" w:eastAsia="Calibri" w:hAnsi="GHEA Grapalat"/>
          <w:color w:val="000000" w:themeColor="text1"/>
          <w:lang w:val="hy-AM"/>
        </w:rPr>
        <w:t>ունը՝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լիազոր</w:t>
      </w:r>
      <w:r w:rsidR="009B1053">
        <w:rPr>
          <w:rFonts w:ascii="GHEA Grapalat" w:eastAsia="Calibri" w:hAnsi="GHEA Grapalat"/>
          <w:color w:val="000000" w:themeColor="text1"/>
          <w:lang w:val="hy-AM"/>
        </w:rPr>
        <w:t>վ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>ած պետական կառավարման</w:t>
      </w:r>
      <w:r w:rsidR="005753DE" w:rsidRPr="00544D43">
        <w:rPr>
          <w:rFonts w:ascii="GHEA Grapalat" w:eastAsia="Calibri" w:hAnsi="GHEA Grapalat"/>
          <w:color w:val="000000" w:themeColor="text1"/>
          <w:lang w:val="hy-AM"/>
        </w:rPr>
        <w:t xml:space="preserve"> համակարգի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="009B1053">
        <w:rPr>
          <w:rFonts w:ascii="GHEA Grapalat" w:eastAsia="Calibri" w:hAnsi="GHEA Grapalat"/>
          <w:color w:val="000000" w:themeColor="text1"/>
          <w:lang w:val="af-ZA"/>
        </w:rPr>
        <w:t>մարմ</w:t>
      </w:r>
      <w:r w:rsidR="009B1053">
        <w:rPr>
          <w:rFonts w:ascii="GHEA Grapalat" w:eastAsia="Calibri" w:hAnsi="GHEA Grapalat"/>
          <w:color w:val="000000" w:themeColor="text1"/>
          <w:lang w:val="hy-AM"/>
        </w:rPr>
        <w:t>նի միջոցով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և իրականացնում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ամենամյա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ծրագրի</w:t>
      </w:r>
      <w:r w:rsidR="009B1053">
        <w:rPr>
          <w:rFonts w:ascii="GHEA Grapalat" w:eastAsia="Calibri" w:hAnsi="GHEA Grapalat"/>
          <w:color w:val="000000" w:themeColor="text1"/>
          <w:lang w:val="hy-AM"/>
        </w:rPr>
        <w:t>ն համապատասխան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`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համագործակցելով</w:t>
      </w:r>
      <w:r w:rsidRPr="00544D43">
        <w:rPr>
          <w:rFonts w:ascii="GHEA Grapalat" w:eastAsia="Calibri" w:hAnsi="GHEA Grapalat"/>
          <w:color w:val="000000" w:themeColor="text1"/>
          <w:lang w:val="bg-BG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պետական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կառավարման</w:t>
      </w:r>
      <w:r w:rsidR="005753DE" w:rsidRPr="00544D43">
        <w:rPr>
          <w:rFonts w:ascii="GHEA Grapalat" w:eastAsia="Calibri" w:hAnsi="GHEA Grapalat"/>
          <w:color w:val="000000" w:themeColor="text1"/>
          <w:lang w:val="hy-AM"/>
        </w:rPr>
        <w:t xml:space="preserve"> համակարգի</w:t>
      </w:r>
      <w:r w:rsidRPr="00544D43">
        <w:rPr>
          <w:rFonts w:ascii="GHEA Grapalat" w:eastAsia="Calibri" w:hAnsi="GHEA Grapalat"/>
          <w:color w:val="000000" w:themeColor="text1"/>
          <w:lang w:val="bg-BG"/>
        </w:rPr>
        <w:t>,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տեղական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ինքնակառավարման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մարմինների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>,</w:t>
      </w:r>
      <w:r w:rsidRPr="00544D43">
        <w:rPr>
          <w:rFonts w:ascii="GHEA Grapalat" w:eastAsia="Calibri" w:hAnsi="GHEA Grapalat"/>
          <w:color w:val="000000" w:themeColor="text1"/>
          <w:lang w:val="bg-BG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սոցիալական</w:t>
      </w:r>
      <w:r w:rsidRPr="00544D43">
        <w:rPr>
          <w:rFonts w:ascii="GHEA Grapalat" w:eastAsia="Calibri" w:hAnsi="GHEA Grapalat"/>
          <w:color w:val="000000" w:themeColor="text1"/>
          <w:lang w:val="bg-BG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գործընկերների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, գործատուների,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շահագրգիռ</w:t>
      </w:r>
      <w:r w:rsidRPr="00544D43">
        <w:rPr>
          <w:rFonts w:ascii="GHEA Grapalat" w:eastAsia="Calibri" w:hAnsi="GHEA Grapalat"/>
          <w:color w:val="000000" w:themeColor="text1"/>
          <w:lang w:val="bg-BG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այլ</w:t>
      </w:r>
      <w:r w:rsidRPr="00544D43">
        <w:rPr>
          <w:rFonts w:ascii="GHEA Grapalat" w:eastAsia="Calibri" w:hAnsi="GHEA Grapalat"/>
          <w:color w:val="000000" w:themeColor="text1"/>
          <w:lang w:val="bg-BG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կազմակերպությունների</w:t>
      </w:r>
      <w:r w:rsidRPr="00544D43">
        <w:rPr>
          <w:rFonts w:ascii="GHEA Grapalat" w:eastAsia="Calibri" w:hAnsi="GHEA Grapalat"/>
          <w:color w:val="000000" w:themeColor="text1"/>
          <w:lang w:val="bg-BG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և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ձեռնարկատիրական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գործունեություն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իրականացնող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անձանց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հետ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>:</w:t>
      </w:r>
    </w:p>
    <w:p w:rsidR="00D6249C" w:rsidRPr="00544D43" w:rsidRDefault="00BD7291" w:rsidP="00544D43">
      <w:pPr>
        <w:pStyle w:val="ListParagraph"/>
        <w:numPr>
          <w:ilvl w:val="0"/>
          <w:numId w:val="10"/>
        </w:numPr>
        <w:tabs>
          <w:tab w:val="left" w:pos="567"/>
        </w:tabs>
        <w:spacing w:line="360" w:lineRule="auto"/>
        <w:ind w:left="-450" w:firstLine="450"/>
        <w:jc w:val="both"/>
        <w:rPr>
          <w:rFonts w:ascii="GHEA Grapalat" w:eastAsia="Calibri" w:hAnsi="GHEA Grapalat"/>
          <w:color w:val="000000" w:themeColor="text1"/>
          <w:lang w:val="af-ZA" w:eastAsia="x-none"/>
        </w:rPr>
      </w:pPr>
      <w:r w:rsidRPr="00544D43">
        <w:rPr>
          <w:rFonts w:ascii="GHEA Grapalat" w:eastAsia="Calibri" w:hAnsi="GHEA Grapalat"/>
          <w:color w:val="000000" w:themeColor="text1"/>
          <w:lang w:val="af-ZA"/>
        </w:rPr>
        <w:t>Ամենամյա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ծրագրի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նպատակը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բնակչության</w:t>
      </w:r>
      <w:r w:rsidRPr="00544D43">
        <w:rPr>
          <w:rFonts w:ascii="GHEA Grapalat" w:eastAsia="Calibri" w:hAnsi="GHEA Grapalat" w:cs="Arial Armenian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կայուն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և</w:t>
      </w:r>
      <w:r w:rsidRPr="00544D43">
        <w:rPr>
          <w:rFonts w:ascii="GHEA Grapalat" w:eastAsia="Calibri" w:hAnsi="GHEA Grapalat" w:cs="Arial Armenia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արդյունավետ</w:t>
      </w:r>
      <w:r w:rsidRPr="00544D43">
        <w:rPr>
          <w:rFonts w:ascii="GHEA Grapalat" w:eastAsia="Calibri" w:hAnsi="GHEA Grapalat" w:cs="Arial Armenia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զբաղվածության</w:t>
      </w:r>
      <w:r w:rsidRPr="00544D43">
        <w:rPr>
          <w:rFonts w:ascii="GHEA Grapalat" w:eastAsia="Calibri" w:hAnsi="GHEA Grapalat" w:cs="Arial Armenia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ապահովման</w:t>
      </w:r>
      <w:r w:rsidRPr="00544D43">
        <w:rPr>
          <w:rFonts w:ascii="GHEA Grapalat" w:eastAsia="Calibri" w:hAnsi="GHEA Grapalat" w:cs="Arial Armenia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համար</w:t>
      </w:r>
      <w:r w:rsidRPr="00544D43">
        <w:rPr>
          <w:rFonts w:ascii="GHEA Grapalat" w:eastAsia="Calibri" w:hAnsi="GHEA Grapalat" w:cs="Arial Armenia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պայմանների</w:t>
      </w:r>
      <w:r w:rsidRPr="00544D43">
        <w:rPr>
          <w:rFonts w:ascii="GHEA Grapalat" w:eastAsia="Calibri" w:hAnsi="GHEA Grapalat" w:cs="Arial Armenia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ստեղծում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ն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է</w:t>
      </w:r>
      <w:r w:rsidRPr="00544D43">
        <w:rPr>
          <w:rFonts w:ascii="GHEA Grapalat" w:eastAsia="Calibri" w:hAnsi="GHEA Grapalat" w:cs="Arial Armenian"/>
          <w:color w:val="000000" w:themeColor="text1"/>
          <w:lang w:val="af-ZA"/>
        </w:rPr>
        <w:t xml:space="preserve">: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Այն</w:t>
      </w:r>
      <w:r w:rsidRPr="00544D43">
        <w:rPr>
          <w:rFonts w:ascii="GHEA Grapalat" w:eastAsia="Calibri" w:hAnsi="GHEA Grapalat" w:cs="Arial Armenia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ուղղված</w:t>
      </w:r>
      <w:r w:rsidRPr="00544D43">
        <w:rPr>
          <w:rFonts w:ascii="GHEA Grapalat" w:eastAsia="Calibri" w:hAnsi="GHEA Grapalat" w:cs="Arial Armenia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է</w:t>
      </w:r>
      <w:r w:rsidRPr="00544D43">
        <w:rPr>
          <w:rFonts w:ascii="GHEA Grapalat" w:eastAsia="Calibri" w:hAnsi="GHEA Grapalat" w:cs="Arial Armenia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աշխատաշուկայի</w:t>
      </w:r>
      <w:r w:rsidRPr="00544D43">
        <w:rPr>
          <w:rFonts w:ascii="GHEA Grapalat" w:eastAsia="Calibri" w:hAnsi="GHEA Grapalat" w:cs="Arial Armenia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լարվածությունը</w:t>
      </w:r>
      <w:r w:rsidRPr="00544D43">
        <w:rPr>
          <w:rFonts w:ascii="GHEA Grapalat" w:eastAsia="Calibri" w:hAnsi="GHEA Grapalat" w:cs="Arial Armenia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մեղմելուն</w:t>
      </w:r>
      <w:r w:rsidRPr="00544D43">
        <w:rPr>
          <w:rFonts w:ascii="GHEA Grapalat" w:eastAsia="Calibri" w:hAnsi="GHEA Grapalat" w:cs="Arial Armenian"/>
          <w:color w:val="000000" w:themeColor="text1"/>
          <w:lang w:val="af-ZA"/>
        </w:rPr>
        <w:t xml:space="preserve">,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զբաղվածության ակտիվ ծրագրերի միջոցով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ա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շխատաշուկայում անմրցունակ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անձանց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,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ըստ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առաջնահերթությունների,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կայուն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զբաղվածության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ապահովմանը և ինքնազբաղվածության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խթանմանը,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աշխատանք</w:t>
      </w:r>
      <w:r w:rsidRPr="00544D43">
        <w:rPr>
          <w:rFonts w:ascii="GHEA Grapalat" w:eastAsia="Calibri" w:hAnsi="GHEA Grapalat" w:cs="Arial Armenia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փնտրողների, հատկապես`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հ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աշմանդամ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ություն ունեցող անձանց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,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երիտասարդների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զբաղվածության</w:t>
      </w:r>
      <w:r w:rsidRPr="00544D43">
        <w:rPr>
          <w:rFonts w:ascii="GHEA Grapalat" w:eastAsia="Calibri" w:hAnsi="GHEA Grapalat" w:cs="Arial Armenia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մակարդակի</w:t>
      </w:r>
      <w:r w:rsidRPr="00544D43">
        <w:rPr>
          <w:rFonts w:ascii="GHEA Grapalat" w:eastAsia="Calibri" w:hAnsi="GHEA Grapalat" w:cs="Arial Armenia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բարձրացմ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անը, կ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այուն զբաղվածություն ապահովող պետական ծրագրերին գործատուների շահագրգիռ ներգրավվածությունը խթանելու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ն, </w:t>
      </w:r>
      <w:r w:rsidRPr="00544D43">
        <w:rPr>
          <w:rFonts w:ascii="GHEA Grapalat" w:hAnsi="GHEA Grapalat" w:cs="Sylfaen"/>
          <w:color w:val="000000" w:themeColor="text1"/>
          <w:lang w:val="hy-AM"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«կրթություն-աշխատաշուկա» փոխառնչությունների խթանմանը,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գործատուների</w:t>
      </w:r>
      <w:r w:rsidRPr="00544D43">
        <w:rPr>
          <w:rFonts w:ascii="GHEA Grapalat" w:eastAsia="Calibri" w:hAnsi="GHEA Grapalat" w:cs="Arial Armenian"/>
          <w:color w:val="000000" w:themeColor="text1"/>
          <w:lang w:val="af-ZA"/>
        </w:rPr>
        <w:t xml:space="preserve"> կողմից ներկայացված թափուր աշխատատեղերը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որակյալ</w:t>
      </w:r>
      <w:r w:rsidRPr="00544D43">
        <w:rPr>
          <w:rFonts w:ascii="GHEA Grapalat" w:eastAsia="Calibri" w:hAnsi="GHEA Grapalat" w:cs="Arial Armenia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մասնագետներով</w:t>
      </w:r>
      <w:r w:rsidRPr="00544D43">
        <w:rPr>
          <w:rFonts w:ascii="GHEA Grapalat" w:eastAsia="Calibri" w:hAnsi="GHEA Grapalat" w:cs="Arial Armenia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համալրելուն</w:t>
      </w:r>
      <w:r w:rsidRPr="00544D43">
        <w:rPr>
          <w:rFonts w:ascii="GHEA Grapalat" w:eastAsia="Calibri" w:hAnsi="GHEA Grapalat" w:cs="Arial Armenian"/>
          <w:color w:val="000000" w:themeColor="text1"/>
          <w:lang w:val="af-ZA"/>
        </w:rPr>
        <w:t xml:space="preserve">, </w:t>
      </w:r>
      <w:r w:rsidRPr="00544D43">
        <w:rPr>
          <w:rFonts w:ascii="GHEA Grapalat" w:eastAsia="Calibri" w:hAnsi="GHEA Grapalat" w:cs="Arial Armenian"/>
          <w:color w:val="000000" w:themeColor="text1"/>
          <w:lang w:val="af-ZA"/>
        </w:rPr>
        <w:lastRenderedPageBreak/>
        <w:t>ինտեգրված սոցիալական ծառայությունների տրամադրման շրջանակներում</w:t>
      </w:r>
      <w:r w:rsidRPr="00544D43">
        <w:rPr>
          <w:rFonts w:ascii="GHEA Grapalat" w:eastAsia="Calibri" w:hAnsi="GHEA Grapalat" w:cs="Arial Armenian"/>
          <w:color w:val="000000" w:themeColor="text1"/>
          <w:lang w:val="hy-AM"/>
        </w:rPr>
        <w:t>՝</w:t>
      </w:r>
      <w:r w:rsidRPr="00544D43">
        <w:rPr>
          <w:rFonts w:ascii="GHEA Grapalat" w:eastAsia="Calibri" w:hAnsi="GHEA Grapalat" w:cs="Arial Armenian"/>
          <w:color w:val="000000" w:themeColor="text1"/>
          <w:lang w:val="af-ZA"/>
        </w:rPr>
        <w:t xml:space="preserve"> աշխատաշուկայում անմրցունակ խմբերի արդյունավետ </w:t>
      </w:r>
      <w:r w:rsidRPr="00544D43">
        <w:rPr>
          <w:rFonts w:ascii="GHEA Grapalat" w:eastAsia="Calibri" w:hAnsi="GHEA Grapalat" w:cs="Arial Armenian"/>
          <w:color w:val="000000" w:themeColor="text1"/>
          <w:lang w:val="hy-AM"/>
        </w:rPr>
        <w:t xml:space="preserve">և կայուն </w:t>
      </w:r>
      <w:r w:rsidRPr="00544D43">
        <w:rPr>
          <w:rFonts w:ascii="GHEA Grapalat" w:eastAsia="Calibri" w:hAnsi="GHEA Grapalat" w:cs="Arial Armenian"/>
          <w:color w:val="000000" w:themeColor="text1"/>
          <w:lang w:val="af-ZA"/>
        </w:rPr>
        <w:t>զբաղվածության ապահովմանը</w:t>
      </w:r>
      <w:r w:rsidRPr="00544D43">
        <w:rPr>
          <w:rFonts w:ascii="GHEA Grapalat" w:eastAsia="Calibri" w:hAnsi="GHEA Grapalat" w:cs="Arial Armenian"/>
          <w:color w:val="000000" w:themeColor="text1"/>
          <w:lang w:val="hy-AM"/>
        </w:rPr>
        <w:t>:</w:t>
      </w:r>
    </w:p>
    <w:p w:rsidR="00C44C30" w:rsidRPr="00544D43" w:rsidRDefault="00C44C30" w:rsidP="00544D43">
      <w:pPr>
        <w:pStyle w:val="ListParagraph"/>
        <w:numPr>
          <w:ilvl w:val="0"/>
          <w:numId w:val="10"/>
        </w:numPr>
        <w:tabs>
          <w:tab w:val="left" w:pos="567"/>
        </w:tabs>
        <w:spacing w:line="360" w:lineRule="auto"/>
        <w:ind w:left="-450" w:firstLine="450"/>
        <w:jc w:val="both"/>
        <w:rPr>
          <w:rFonts w:ascii="GHEA Grapalat" w:eastAsia="Calibri" w:hAnsi="GHEA Grapalat"/>
          <w:color w:val="000000" w:themeColor="text1"/>
          <w:lang w:val="af-ZA" w:eastAsia="x-none"/>
        </w:rPr>
      </w:pPr>
      <w:r w:rsidRPr="00544D43">
        <w:rPr>
          <w:rFonts w:ascii="GHEA Grapalat" w:eastAsia="Calibri" w:hAnsi="GHEA Grapalat"/>
          <w:color w:val="000000" w:themeColor="text1"/>
          <w:lang w:val="hy-AM"/>
        </w:rPr>
        <w:t>Ծրագրի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մշակման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ընթացքում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հաշվի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են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առնվել`</w:t>
      </w:r>
    </w:p>
    <w:p w:rsidR="00C44C30" w:rsidRDefault="00C44C30" w:rsidP="00544D43">
      <w:pPr>
        <w:tabs>
          <w:tab w:val="left" w:pos="567"/>
          <w:tab w:val="left" w:pos="1080"/>
        </w:tabs>
        <w:spacing w:line="360" w:lineRule="auto"/>
        <w:ind w:left="-426" w:firstLine="426"/>
        <w:jc w:val="both"/>
        <w:rPr>
          <w:rFonts w:ascii="GHEA Grapalat" w:eastAsia="Calibri" w:hAnsi="GHEA Grapalat"/>
          <w:color w:val="000000" w:themeColor="text1"/>
          <w:lang w:val="hy-AM"/>
        </w:rPr>
      </w:pP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1) </w:t>
      </w:r>
      <w:r w:rsidR="0052509A" w:rsidRPr="00544D43">
        <w:rPr>
          <w:rFonts w:ascii="GHEA Grapalat" w:eastAsia="Calibri" w:hAnsi="GHEA Grapalat" w:cs="Sylfaen"/>
          <w:color w:val="000000" w:themeColor="text1"/>
          <w:lang w:val="hy-AM"/>
        </w:rPr>
        <w:t>Հայաստանի Հանրապետության կառավարության 2014 թվականի մարտի 27-ի N 442-Ն որոշմամբ հաստատված</w:t>
      </w:r>
      <w:r w:rsidR="007F7DE2" w:rsidRPr="00544D43">
        <w:rPr>
          <w:rFonts w:ascii="GHEA Grapalat" w:eastAsia="Calibri" w:hAnsi="GHEA Grapalat" w:cs="Sylfaen"/>
          <w:color w:val="000000" w:themeColor="text1"/>
          <w:lang w:val="hy-AM"/>
        </w:rPr>
        <w:t>՝</w:t>
      </w:r>
      <w:r w:rsidR="0052509A"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Հայաստանի Հանրապետության 201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>4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-2025 թվականների հեռանկարային զարգացման ռազմավարական ծրագիրը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>, որի հիմքում դրված չորս գերակայություններից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,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որպես առաջին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,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մատնանշվում է զբաղվածության ընդլայնումը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, </w:t>
      </w:r>
    </w:p>
    <w:p w:rsidR="004272D4" w:rsidRPr="004272D4" w:rsidRDefault="004272D4" w:rsidP="004272D4">
      <w:pPr>
        <w:tabs>
          <w:tab w:val="left" w:pos="567"/>
          <w:tab w:val="left" w:pos="1080"/>
        </w:tabs>
        <w:spacing w:line="360" w:lineRule="auto"/>
        <w:ind w:left="-426" w:firstLine="426"/>
        <w:jc w:val="both"/>
        <w:rPr>
          <w:rFonts w:ascii="GHEA Grapalat" w:eastAsia="Calibri" w:hAnsi="GHEA Grapalat"/>
          <w:color w:val="000000" w:themeColor="text1"/>
          <w:lang w:val="hy-AM"/>
        </w:rPr>
      </w:pPr>
      <w:r>
        <w:rPr>
          <w:rFonts w:ascii="GHEA Grapalat" w:eastAsia="Calibri" w:hAnsi="GHEA Grapalat"/>
          <w:color w:val="000000" w:themeColor="text1"/>
          <w:lang w:val="hy-AM"/>
        </w:rPr>
        <w:t>2</w:t>
      </w:r>
      <w:r w:rsidRPr="004272D4">
        <w:rPr>
          <w:rFonts w:ascii="GHEA Grapalat" w:eastAsia="Calibri" w:hAnsi="GHEA Grapalat"/>
          <w:color w:val="000000" w:themeColor="text1"/>
          <w:lang w:val="hy-AM"/>
        </w:rPr>
        <w:t>)</w:t>
      </w:r>
      <w:r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>
        <w:rPr>
          <w:rFonts w:ascii="GHEA Grapalat" w:hAnsi="GHEA Grapalat" w:cs="Arial"/>
          <w:lang w:val="hy-AM"/>
        </w:rPr>
        <w:t>Հայաստանի Հանրապետության կ</w:t>
      </w:r>
      <w:r w:rsidR="000A0ED0">
        <w:rPr>
          <w:rFonts w:ascii="GHEA Grapalat" w:hAnsi="GHEA Grapalat" w:cs="Arial"/>
          <w:lang w:val="hy-AM"/>
        </w:rPr>
        <w:t>առավարության 2021 թվականի օգոստոսի 18-ի</w:t>
      </w:r>
      <w:r>
        <w:rPr>
          <w:rFonts w:ascii="GHEA Grapalat" w:hAnsi="GHEA Grapalat" w:cs="Arial"/>
          <w:lang w:val="hy-AM"/>
        </w:rPr>
        <w:t xml:space="preserve"> N 1363-Ա որոշմամբ հաստատված Հ</w:t>
      </w:r>
      <w:r w:rsidR="000A0ED0">
        <w:rPr>
          <w:rFonts w:ascii="GHEA Grapalat" w:hAnsi="GHEA Grapalat" w:cs="Arial"/>
          <w:lang w:val="hy-AM"/>
        </w:rPr>
        <w:t xml:space="preserve">այաստանի </w:t>
      </w:r>
      <w:r>
        <w:rPr>
          <w:rFonts w:ascii="GHEA Grapalat" w:hAnsi="GHEA Grapalat" w:cs="Arial"/>
          <w:lang w:val="hy-AM"/>
        </w:rPr>
        <w:t>Հ</w:t>
      </w:r>
      <w:r w:rsidR="000A0ED0">
        <w:rPr>
          <w:rFonts w:ascii="GHEA Grapalat" w:hAnsi="GHEA Grapalat" w:cs="Arial"/>
          <w:lang w:val="hy-AM"/>
        </w:rPr>
        <w:t>անրապետության</w:t>
      </w:r>
      <w:r>
        <w:rPr>
          <w:rFonts w:ascii="GHEA Grapalat" w:hAnsi="GHEA Grapalat" w:cs="Arial"/>
          <w:lang w:val="hy-AM"/>
        </w:rPr>
        <w:t xml:space="preserve"> </w:t>
      </w:r>
      <w:r w:rsidR="000A0ED0">
        <w:rPr>
          <w:rFonts w:ascii="GHEA Grapalat" w:hAnsi="GHEA Grapalat" w:cs="Arial"/>
          <w:lang w:val="hy-AM"/>
        </w:rPr>
        <w:t>կառավարության 2021-2026 թվականների ծ</w:t>
      </w:r>
      <w:r>
        <w:rPr>
          <w:rFonts w:ascii="GHEA Grapalat" w:hAnsi="GHEA Grapalat" w:cs="Arial"/>
          <w:lang w:val="hy-AM"/>
        </w:rPr>
        <w:t>րագիրը,</w:t>
      </w:r>
    </w:p>
    <w:p w:rsidR="00C44C30" w:rsidRPr="00544D43" w:rsidRDefault="000A0ED0" w:rsidP="00544D43">
      <w:pPr>
        <w:tabs>
          <w:tab w:val="left" w:pos="567"/>
          <w:tab w:val="left" w:pos="1080"/>
        </w:tabs>
        <w:spacing w:line="360" w:lineRule="auto"/>
        <w:ind w:left="-426" w:firstLine="426"/>
        <w:jc w:val="both"/>
        <w:rPr>
          <w:rFonts w:ascii="GHEA Grapalat" w:eastAsia="Calibri" w:hAnsi="GHEA Grapalat"/>
          <w:color w:val="000000" w:themeColor="text1"/>
          <w:lang w:val="hy-AM"/>
        </w:rPr>
      </w:pPr>
      <w:r>
        <w:rPr>
          <w:rFonts w:ascii="GHEA Grapalat" w:eastAsia="Calibri" w:hAnsi="GHEA Grapalat"/>
          <w:color w:val="000000" w:themeColor="text1"/>
          <w:lang w:val="hy-AM"/>
        </w:rPr>
        <w:t>3</w:t>
      </w:r>
      <w:r w:rsidR="00C44C30" w:rsidRPr="00544D43">
        <w:rPr>
          <w:rFonts w:ascii="GHEA Grapalat" w:eastAsia="Calibri" w:hAnsi="GHEA Grapalat"/>
          <w:color w:val="000000" w:themeColor="text1"/>
          <w:lang w:val="hy-AM"/>
        </w:rPr>
        <w:t xml:space="preserve">) </w:t>
      </w:r>
      <w:r w:rsidR="00FA1ACE" w:rsidRPr="00544D43">
        <w:rPr>
          <w:rFonts w:ascii="GHEA Grapalat" w:eastAsia="Calibri" w:hAnsi="GHEA Grapalat" w:cs="Sylfaen"/>
          <w:color w:val="000000" w:themeColor="text1"/>
          <w:lang w:val="hy-AM"/>
        </w:rPr>
        <w:t>Հայաստանի Հանրապետության կառավարության 2021 թվականի հուլիսի 12-ի N 1171-Ն որոշմամբ հաստատված</w:t>
      </w:r>
      <w:r w:rsidR="007F7DE2" w:rsidRPr="00544D43">
        <w:rPr>
          <w:rFonts w:ascii="GHEA Grapalat" w:eastAsia="Calibri" w:hAnsi="GHEA Grapalat" w:cs="Sylfaen"/>
          <w:color w:val="000000" w:themeColor="text1"/>
          <w:lang w:val="hy-AM"/>
        </w:rPr>
        <w:t>՝</w:t>
      </w:r>
      <w:r w:rsidR="00FA1ACE"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="00C44C30" w:rsidRPr="00544D43">
        <w:rPr>
          <w:rFonts w:ascii="GHEA Grapalat" w:eastAsia="Calibri" w:hAnsi="GHEA Grapalat"/>
          <w:color w:val="000000" w:themeColor="text1"/>
          <w:spacing w:val="-4"/>
          <w:lang w:val="hy-AM"/>
        </w:rPr>
        <w:t>Հայաստանի</w:t>
      </w:r>
      <w:r w:rsidR="00C44C30" w:rsidRPr="00544D43">
        <w:rPr>
          <w:rFonts w:ascii="GHEA Grapalat" w:eastAsia="Calibri" w:hAnsi="GHEA Grapalat"/>
          <w:color w:val="000000" w:themeColor="text1"/>
          <w:spacing w:val="-4"/>
          <w:lang w:val="af-ZA"/>
        </w:rPr>
        <w:t xml:space="preserve"> </w:t>
      </w:r>
      <w:r w:rsidR="00C44C30" w:rsidRPr="00544D43">
        <w:rPr>
          <w:rFonts w:ascii="GHEA Grapalat" w:eastAsia="Calibri" w:hAnsi="GHEA Grapalat"/>
          <w:color w:val="000000" w:themeColor="text1"/>
          <w:spacing w:val="-4"/>
          <w:lang w:val="hy-AM"/>
        </w:rPr>
        <w:t>Հանրապետության</w:t>
      </w:r>
      <w:r w:rsidR="00C44C30" w:rsidRPr="00544D43">
        <w:rPr>
          <w:rFonts w:ascii="GHEA Grapalat" w:eastAsia="Calibri" w:hAnsi="GHEA Grapalat"/>
          <w:color w:val="000000" w:themeColor="text1"/>
          <w:spacing w:val="-4"/>
          <w:lang w:val="af-ZA"/>
        </w:rPr>
        <w:t xml:space="preserve"> </w:t>
      </w:r>
      <w:r w:rsidR="00C44C30" w:rsidRPr="00544D43">
        <w:rPr>
          <w:rFonts w:ascii="GHEA Grapalat" w:eastAsia="Calibri" w:hAnsi="GHEA Grapalat"/>
          <w:color w:val="000000" w:themeColor="text1"/>
          <w:spacing w:val="-4"/>
          <w:lang w:val="hy-AM"/>
        </w:rPr>
        <w:t>կառավարության</w:t>
      </w:r>
      <w:r w:rsidR="00C44C30"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="00C44C30" w:rsidRPr="00544D43">
        <w:rPr>
          <w:rFonts w:ascii="GHEA Grapalat" w:eastAsia="Calibri" w:hAnsi="GHEA Grapalat"/>
          <w:color w:val="000000" w:themeColor="text1"/>
          <w:lang w:val="af-ZA"/>
        </w:rPr>
        <w:t>20</w:t>
      </w:r>
      <w:r w:rsidR="00025BBA" w:rsidRPr="00544D43">
        <w:rPr>
          <w:rFonts w:ascii="GHEA Grapalat" w:eastAsia="Calibri" w:hAnsi="GHEA Grapalat"/>
          <w:color w:val="000000" w:themeColor="text1"/>
          <w:lang w:val="hy-AM"/>
        </w:rPr>
        <w:t>22</w:t>
      </w:r>
      <w:r w:rsidR="00C44C30" w:rsidRPr="00544D43">
        <w:rPr>
          <w:rFonts w:ascii="GHEA Grapalat" w:eastAsia="Calibri" w:hAnsi="GHEA Grapalat"/>
          <w:color w:val="000000" w:themeColor="text1"/>
          <w:lang w:val="af-ZA"/>
        </w:rPr>
        <w:t>-20</w:t>
      </w:r>
      <w:r w:rsidR="00C44C30" w:rsidRPr="00544D43">
        <w:rPr>
          <w:rFonts w:ascii="GHEA Grapalat" w:eastAsia="Calibri" w:hAnsi="GHEA Grapalat"/>
          <w:color w:val="000000" w:themeColor="text1"/>
          <w:lang w:val="hy-AM"/>
        </w:rPr>
        <w:t>2</w:t>
      </w:r>
      <w:r w:rsidR="00025BBA" w:rsidRPr="00544D43">
        <w:rPr>
          <w:rFonts w:ascii="GHEA Grapalat" w:eastAsia="Calibri" w:hAnsi="GHEA Grapalat"/>
          <w:color w:val="000000" w:themeColor="text1"/>
          <w:lang w:val="hy-AM"/>
        </w:rPr>
        <w:t>4</w:t>
      </w:r>
      <w:r w:rsidR="00C44C30"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="00C44C30" w:rsidRPr="00544D43">
        <w:rPr>
          <w:rFonts w:ascii="GHEA Grapalat" w:eastAsia="Calibri" w:hAnsi="GHEA Grapalat"/>
          <w:color w:val="000000" w:themeColor="text1"/>
          <w:lang w:val="hy-AM"/>
        </w:rPr>
        <w:t>թվականների</w:t>
      </w:r>
      <w:r w:rsidR="00C44C30"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="00C44C30" w:rsidRPr="00544D43">
        <w:rPr>
          <w:rFonts w:ascii="GHEA Grapalat" w:eastAsia="Calibri" w:hAnsi="GHEA Grapalat"/>
          <w:color w:val="000000" w:themeColor="text1"/>
          <w:lang w:val="hy-AM"/>
        </w:rPr>
        <w:t>միջնաժամկետ</w:t>
      </w:r>
      <w:r w:rsidR="00C44C30"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="00C44C30" w:rsidRPr="00544D43">
        <w:rPr>
          <w:rFonts w:ascii="GHEA Grapalat" w:eastAsia="Calibri" w:hAnsi="GHEA Grapalat"/>
          <w:color w:val="000000" w:themeColor="text1"/>
          <w:lang w:val="hy-AM"/>
        </w:rPr>
        <w:t>ծախսային</w:t>
      </w:r>
      <w:r w:rsidR="00C44C30"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="00C44C30" w:rsidRPr="00544D43">
        <w:rPr>
          <w:rFonts w:ascii="GHEA Grapalat" w:eastAsia="Calibri" w:hAnsi="GHEA Grapalat"/>
          <w:color w:val="000000" w:themeColor="text1"/>
          <w:lang w:val="hy-AM"/>
        </w:rPr>
        <w:t>ծրագրով</w:t>
      </w:r>
      <w:r w:rsidR="00C44C30"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="00C44C30" w:rsidRPr="00544D43">
        <w:rPr>
          <w:rFonts w:ascii="GHEA Grapalat" w:eastAsia="Calibri" w:hAnsi="GHEA Grapalat"/>
          <w:color w:val="000000" w:themeColor="text1"/>
          <w:lang w:val="hy-AM"/>
        </w:rPr>
        <w:t>նախատեսված</w:t>
      </w:r>
      <w:r w:rsidR="00C44C30"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="00C44C30" w:rsidRPr="00544D43">
        <w:rPr>
          <w:rFonts w:ascii="GHEA Grapalat" w:eastAsia="Calibri" w:hAnsi="GHEA Grapalat"/>
          <w:color w:val="000000" w:themeColor="text1"/>
          <w:lang w:val="hy-AM"/>
        </w:rPr>
        <w:t xml:space="preserve">նպատակներն ու գերակայությունները, </w:t>
      </w:r>
    </w:p>
    <w:p w:rsidR="00266ACB" w:rsidRPr="00544D43" w:rsidRDefault="000A0ED0" w:rsidP="00544D43">
      <w:pPr>
        <w:tabs>
          <w:tab w:val="left" w:pos="567"/>
          <w:tab w:val="left" w:pos="1080"/>
        </w:tabs>
        <w:spacing w:line="360" w:lineRule="auto"/>
        <w:ind w:left="-426" w:firstLine="426"/>
        <w:jc w:val="both"/>
        <w:rPr>
          <w:rFonts w:ascii="GHEA Grapalat" w:eastAsia="Calibri" w:hAnsi="GHEA Grapalat"/>
          <w:color w:val="000000" w:themeColor="text1"/>
          <w:lang w:val="hy-AM"/>
        </w:rPr>
      </w:pPr>
      <w:r>
        <w:rPr>
          <w:rFonts w:ascii="GHEA Grapalat" w:eastAsia="Calibri" w:hAnsi="GHEA Grapalat" w:cs="Sylfaen"/>
          <w:color w:val="000000" w:themeColor="text1"/>
          <w:lang w:val="hy-AM"/>
        </w:rPr>
        <w:t>4</w:t>
      </w:r>
      <w:r w:rsidR="00266ACB" w:rsidRPr="00544D43">
        <w:rPr>
          <w:rFonts w:ascii="GHEA Grapalat" w:eastAsia="Calibri" w:hAnsi="GHEA Grapalat" w:cs="Sylfaen"/>
          <w:color w:val="000000" w:themeColor="text1"/>
          <w:lang w:val="hy-AM"/>
        </w:rPr>
        <w:t>) 2021 թ</w:t>
      </w:r>
      <w:r w:rsidR="0099648D" w:rsidRPr="00544D43">
        <w:rPr>
          <w:rFonts w:ascii="GHEA Grapalat" w:eastAsia="Calibri" w:hAnsi="GHEA Grapalat" w:cs="Sylfaen"/>
          <w:color w:val="000000" w:themeColor="text1"/>
          <w:lang w:val="hy-AM"/>
        </w:rPr>
        <w:t>վական</w:t>
      </w:r>
      <w:r w:rsidR="00266ACB" w:rsidRPr="00544D43">
        <w:rPr>
          <w:rFonts w:ascii="GHEA Grapalat" w:eastAsia="Calibri" w:hAnsi="GHEA Grapalat" w:cs="Sylfaen"/>
          <w:color w:val="000000" w:themeColor="text1"/>
          <w:lang w:val="hy-AM"/>
        </w:rPr>
        <w:t>ին Հայաստանի պետական տնտեսագիտական համալսարանի «Ամբերդ» հետազոտական կենտրոնի կողմից իրականացված «Բնակչության զբաղվածության ապահովման հիմնախնդիրներն ու պետական կարգավորումը Հայաստանի Հանրապետությունում» թեմայով կատարված հետազոտության արդյունքները,</w:t>
      </w:r>
    </w:p>
    <w:p w:rsidR="00FD3E3A" w:rsidRPr="00544D43" w:rsidRDefault="000A0ED0" w:rsidP="00544D43">
      <w:pPr>
        <w:tabs>
          <w:tab w:val="left" w:pos="567"/>
          <w:tab w:val="left" w:pos="1080"/>
        </w:tabs>
        <w:spacing w:line="360" w:lineRule="auto"/>
        <w:ind w:left="-426" w:firstLine="426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>
        <w:rPr>
          <w:rFonts w:ascii="GHEA Grapalat" w:eastAsia="Calibri" w:hAnsi="GHEA Grapalat"/>
          <w:color w:val="000000" w:themeColor="text1"/>
          <w:lang w:val="hy-AM"/>
        </w:rPr>
        <w:t>5</w:t>
      </w:r>
      <w:r w:rsidR="00FD3E3A" w:rsidRPr="00544D43">
        <w:rPr>
          <w:rFonts w:ascii="GHEA Grapalat" w:eastAsia="Calibri" w:hAnsi="GHEA Grapalat"/>
          <w:color w:val="000000" w:themeColor="text1"/>
          <w:lang w:val="hy-AM"/>
        </w:rPr>
        <w:t xml:space="preserve">) </w:t>
      </w:r>
      <w:r w:rsidR="00E92084" w:rsidRPr="00544D43">
        <w:rPr>
          <w:rFonts w:ascii="GHEA Grapalat" w:eastAsia="Calibri" w:hAnsi="GHEA Grapalat" w:cs="Sylfaen"/>
          <w:color w:val="000000" w:themeColor="text1"/>
          <w:lang w:val="hy-AM"/>
        </w:rPr>
        <w:t>Հայաստանի Հանրապետության կառավարության 2019 թվականի դեկտեմբերի 5-ի N 1753-Լ որոշմամբ հաստատված</w:t>
      </w:r>
      <w:r w:rsidR="007F7DE2" w:rsidRPr="00544D43">
        <w:rPr>
          <w:rFonts w:ascii="GHEA Grapalat" w:eastAsia="Calibri" w:hAnsi="GHEA Grapalat" w:cs="Sylfaen"/>
          <w:color w:val="000000" w:themeColor="text1"/>
          <w:lang w:val="hy-AM"/>
        </w:rPr>
        <w:t>՝</w:t>
      </w:r>
      <w:r w:rsidR="00E92084"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«Աշխատի՛ր, Հայաստան» ռազմավարությունը, որում</w:t>
      </w:r>
      <w:r w:rsidR="00CC0F98" w:rsidRPr="00544D43">
        <w:rPr>
          <w:rFonts w:ascii="GHEA Grapalat" w:eastAsia="Calibri" w:hAnsi="GHEA Grapalat" w:cs="Sylfaen"/>
          <w:color w:val="000000" w:themeColor="text1"/>
          <w:lang w:val="hy-AM"/>
        </w:rPr>
        <w:t>,</w:t>
      </w:r>
      <w:r w:rsidR="00E92084"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որպես կարևորագույն նպատակ</w:t>
      </w:r>
      <w:r w:rsidR="00CC0F98"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, </w:t>
      </w:r>
      <w:r w:rsidR="00E92084" w:rsidRPr="00544D43">
        <w:rPr>
          <w:rFonts w:ascii="GHEA Grapalat" w:eastAsia="Calibri" w:hAnsi="GHEA Grapalat" w:cs="Sylfaen"/>
          <w:color w:val="000000" w:themeColor="text1"/>
          <w:lang w:val="hy-AM"/>
        </w:rPr>
        <w:t>սահմանված է զբաղվածության ոլորտի ծառայությունների որակի բարձրացումը,</w:t>
      </w:r>
    </w:p>
    <w:p w:rsidR="00BD7291" w:rsidRPr="00544D43" w:rsidRDefault="000A0ED0" w:rsidP="00544D43">
      <w:pPr>
        <w:tabs>
          <w:tab w:val="left" w:pos="567"/>
          <w:tab w:val="left" w:pos="1080"/>
        </w:tabs>
        <w:spacing w:line="360" w:lineRule="auto"/>
        <w:ind w:left="-426" w:firstLine="426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>
        <w:rPr>
          <w:rFonts w:ascii="GHEA Grapalat" w:eastAsia="Calibri" w:hAnsi="GHEA Grapalat"/>
          <w:color w:val="000000" w:themeColor="text1"/>
          <w:lang w:val="hy-AM"/>
        </w:rPr>
        <w:t>6</w:t>
      </w:r>
      <w:r w:rsidR="00C44C30" w:rsidRPr="00544D43">
        <w:rPr>
          <w:rFonts w:ascii="GHEA Grapalat" w:eastAsia="Calibri" w:hAnsi="GHEA Grapalat"/>
          <w:color w:val="000000" w:themeColor="text1"/>
          <w:lang w:val="hy-AM"/>
        </w:rPr>
        <w:t xml:space="preserve">) </w:t>
      </w:r>
      <w:r w:rsidR="006E2B52" w:rsidRPr="00544D43">
        <w:rPr>
          <w:rFonts w:ascii="GHEA Grapalat" w:eastAsia="Calibri" w:hAnsi="GHEA Grapalat"/>
          <w:color w:val="000000" w:themeColor="text1"/>
          <w:lang w:val="hy-AM"/>
        </w:rPr>
        <w:t>Միավորված ազգերի կազմակերպության</w:t>
      </w:r>
      <w:r w:rsidR="00C52DB3"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="00C44C30" w:rsidRPr="00544D43">
        <w:rPr>
          <w:rFonts w:ascii="GHEA Grapalat" w:eastAsia="Calibri" w:hAnsi="GHEA Grapalat"/>
          <w:color w:val="000000" w:themeColor="text1"/>
          <w:lang w:val="hy-AM"/>
        </w:rPr>
        <w:t xml:space="preserve">«Կայուն </w:t>
      </w:r>
      <w:r w:rsidR="00C44C30" w:rsidRPr="00544D43">
        <w:rPr>
          <w:rFonts w:ascii="GHEA Grapalat" w:eastAsia="Calibri" w:hAnsi="GHEA Grapalat"/>
          <w:color w:val="000000" w:themeColor="text1"/>
          <w:spacing w:val="-4"/>
          <w:lang w:val="hy-AM"/>
        </w:rPr>
        <w:t>զարգացման</w:t>
      </w:r>
      <w:r w:rsidR="00C44C30" w:rsidRPr="00544D43">
        <w:rPr>
          <w:rFonts w:ascii="GHEA Grapalat" w:eastAsia="Calibri" w:hAnsi="GHEA Grapalat"/>
          <w:color w:val="000000" w:themeColor="text1"/>
          <w:lang w:val="hy-AM"/>
        </w:rPr>
        <w:t xml:space="preserve"> 2030 օրակարգում» ներառված նպատակները, մասնավորապես, </w:t>
      </w:r>
      <w:r w:rsidR="00CE1085" w:rsidRPr="00544D43">
        <w:rPr>
          <w:rFonts w:ascii="GHEA Grapalat" w:eastAsia="Calibri" w:hAnsi="GHEA Grapalat"/>
          <w:color w:val="000000" w:themeColor="text1"/>
          <w:lang w:val="hy-AM"/>
        </w:rPr>
        <w:t>նպատակ 8</w:t>
      </w:r>
      <w:r w:rsidR="00CE1085" w:rsidRPr="00544D43">
        <w:rPr>
          <w:rFonts w:ascii="GHEA Grapalat" w:eastAsia="Calibri" w:hAnsi="GHEA Grapalat" w:cs="Cambria Math"/>
          <w:color w:val="000000" w:themeColor="text1"/>
          <w:lang w:val="hy-AM"/>
        </w:rPr>
        <w:t>՝</w:t>
      </w:r>
      <w:r w:rsidR="00CE1085" w:rsidRPr="00544D43">
        <w:rPr>
          <w:rFonts w:ascii="GHEA Grapalat" w:eastAsia="Calibri" w:hAnsi="GHEA Grapalat"/>
          <w:color w:val="000000" w:themeColor="text1"/>
          <w:lang w:val="hy-AM"/>
        </w:rPr>
        <w:t xml:space="preserve"> արժանապատիվ աշխատանք և տնտեսական աճ, նպատակ 1</w:t>
      </w:r>
      <w:r w:rsidR="00CE1085" w:rsidRPr="00544D43">
        <w:rPr>
          <w:rFonts w:ascii="GHEA Grapalat" w:eastAsia="Calibri" w:hAnsi="GHEA Grapalat" w:cs="Cambria Math"/>
          <w:color w:val="000000" w:themeColor="text1"/>
          <w:lang w:val="hy-AM"/>
        </w:rPr>
        <w:t xml:space="preserve">՝ </w:t>
      </w:r>
      <w:r w:rsidR="00CE1085" w:rsidRPr="00544D43">
        <w:rPr>
          <w:rFonts w:ascii="GHEA Grapalat" w:eastAsia="Calibri" w:hAnsi="GHEA Grapalat"/>
          <w:color w:val="000000" w:themeColor="text1"/>
          <w:lang w:val="hy-AM"/>
        </w:rPr>
        <w:t>աղքատության վերացում</w:t>
      </w:r>
      <w:r w:rsidR="00BD7291" w:rsidRPr="00544D43">
        <w:rPr>
          <w:rFonts w:ascii="GHEA Grapalat" w:eastAsia="Calibri" w:hAnsi="GHEA Grapalat" w:cs="Sylfaen"/>
          <w:color w:val="000000" w:themeColor="text1"/>
          <w:lang w:val="hy-AM"/>
        </w:rPr>
        <w:t>,</w:t>
      </w:r>
    </w:p>
    <w:p w:rsidR="00BD7291" w:rsidRPr="00544D43" w:rsidRDefault="000A0ED0" w:rsidP="00544D43">
      <w:pPr>
        <w:tabs>
          <w:tab w:val="left" w:pos="567"/>
          <w:tab w:val="left" w:pos="1080"/>
        </w:tabs>
        <w:spacing w:line="360" w:lineRule="auto"/>
        <w:ind w:left="-426" w:firstLine="426"/>
        <w:jc w:val="both"/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</w:pPr>
      <w:r>
        <w:rPr>
          <w:rFonts w:ascii="GHEA Grapalat" w:eastAsia="Calibri" w:hAnsi="GHEA Grapalat" w:cs="Sylfaen"/>
          <w:color w:val="000000" w:themeColor="text1"/>
          <w:lang w:val="hy-AM"/>
        </w:rPr>
        <w:t>7</w:t>
      </w:r>
      <w:r w:rsidR="00BD7291"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) </w:t>
      </w:r>
      <w:r w:rsidR="00BD7291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 xml:space="preserve">Հայաստանի Հանրապետության վիճակագրական կոմիտեի կողմից 2014-2021 </w:t>
      </w:r>
      <w:r w:rsidR="00CC0F98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 xml:space="preserve">թվականների </w:t>
      </w:r>
      <w:r w:rsidR="00BD7291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>վիճակագրական հրապարակումները,</w:t>
      </w:r>
    </w:p>
    <w:p w:rsidR="00BD7291" w:rsidRPr="00544D43" w:rsidRDefault="000A0ED0" w:rsidP="00544D43">
      <w:pPr>
        <w:tabs>
          <w:tab w:val="left" w:pos="567"/>
          <w:tab w:val="left" w:pos="1080"/>
        </w:tabs>
        <w:spacing w:line="360" w:lineRule="auto"/>
        <w:ind w:left="-426" w:firstLine="426"/>
        <w:jc w:val="both"/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</w:pPr>
      <w:r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>8</w:t>
      </w:r>
      <w:r w:rsidR="00BD7291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>) Մի</w:t>
      </w:r>
      <w:r w:rsidR="00E92118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>ասնական սոցիալական ծառայության (</w:t>
      </w:r>
      <w:r w:rsidR="00BD7291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 xml:space="preserve">նախկինում՝ Զբաղվածության պետական գրասենյակ) կողմից տրվող վարչական վիճակագրական հաշվետվությունները, </w:t>
      </w:r>
    </w:p>
    <w:p w:rsidR="00107F0F" w:rsidRPr="00544D43" w:rsidRDefault="000A0ED0" w:rsidP="00544D43">
      <w:pPr>
        <w:tabs>
          <w:tab w:val="left" w:pos="567"/>
          <w:tab w:val="left" w:pos="1080"/>
        </w:tabs>
        <w:spacing w:line="360" w:lineRule="auto"/>
        <w:ind w:left="-426" w:firstLine="426"/>
        <w:jc w:val="both"/>
        <w:rPr>
          <w:rStyle w:val="bumpedfont15mailrucssattributepostfix"/>
          <w:rFonts w:ascii="GHEA Grapalat" w:eastAsia="Calibri" w:hAnsi="GHEA Grapalat" w:cs="Sylfaen"/>
          <w:color w:val="000000" w:themeColor="text1"/>
          <w:lang w:val="hy-AM"/>
        </w:rPr>
      </w:pPr>
      <w:r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lastRenderedPageBreak/>
        <w:t>9</w:t>
      </w:r>
      <w:r w:rsidR="00BD7291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>) Համաշխարհային բանկի և տարբեր երկրների վիճակագրական կառույցների կողմից հրապարակված ցուցանիշներն ու կանխատեսումները։</w:t>
      </w:r>
    </w:p>
    <w:p w:rsidR="007153E8" w:rsidRPr="00544D43" w:rsidRDefault="00BD7291" w:rsidP="00544D43">
      <w:pPr>
        <w:pStyle w:val="ListParagraph"/>
        <w:numPr>
          <w:ilvl w:val="0"/>
          <w:numId w:val="10"/>
        </w:numPr>
        <w:tabs>
          <w:tab w:val="left" w:pos="567"/>
        </w:tabs>
        <w:spacing w:line="360" w:lineRule="auto"/>
        <w:ind w:left="-450" w:firstLine="45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 xml:space="preserve">Ինչպես </w:t>
      </w:r>
      <w:r w:rsidR="00D6249C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>վկայում են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«Բնակչության զբաղվածության ապահովման հիմնախնդիրներն ու </w:t>
      </w:r>
      <w:r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>պետական կարգավորումը Հայաստանի Հանրապետությունում» թեմայով կատարված հետազոտության արդյունքները</w:t>
      </w:r>
      <w:r w:rsidR="00D6249C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 xml:space="preserve">՝ </w:t>
      </w:r>
      <w:r w:rsidR="007153E8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>Հայաստանի</w:t>
      </w:r>
      <w:r w:rsidR="005753DE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 xml:space="preserve"> Հանրապետության</w:t>
      </w:r>
      <w:r w:rsidR="007153E8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 xml:space="preserve"> մակրոտնտեսական վիճակի վրա առավել </w:t>
      </w:r>
      <w:r w:rsidR="0099648D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>ծանր հետևանքներ թողել են 2008 թվականի</w:t>
      </w:r>
      <w:r w:rsidR="007153E8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 xml:space="preserve"> համաշխարհային ֆինանսական ճգնաժամը և 2020 թ</w:t>
      </w:r>
      <w:r w:rsidR="0099648D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>վական</w:t>
      </w:r>
      <w:r w:rsidR="007153E8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>ի համավարակն ու ռազմական գործողությունները, որոնց արդյունքում ՀՆԱ-ի ա</w:t>
      </w:r>
      <w:r w:rsidR="001224D6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 xml:space="preserve">ճը կտրուկ նվազել է: </w:t>
      </w:r>
      <w:r w:rsidR="00BB36B1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>Համաձայն Վիճակագրական կոմիտեի տվյալների</w:t>
      </w:r>
      <w:r w:rsidR="00CC0F98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>՝</w:t>
      </w:r>
      <w:r w:rsidR="00BB36B1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 xml:space="preserve"> </w:t>
      </w:r>
      <w:r w:rsidR="001224D6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>2015-2019 թվականներին</w:t>
      </w:r>
      <w:r w:rsidR="007153E8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 xml:space="preserve"> Հայաստան</w:t>
      </w:r>
      <w:r w:rsidR="005753DE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>ի Հանրապետություն</w:t>
      </w:r>
      <w:r w:rsidR="007153E8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>ում ՀՆԱ-ն ունեցել է կայուն աճի միտում։ Աճի միջին տեմպը կազմել է 4.7% և 2019 թ</w:t>
      </w:r>
      <w:r w:rsidR="001224D6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>վական</w:t>
      </w:r>
      <w:r w:rsidR="007153E8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>ին գրանցվել է առավելագույն 7.6% աճ։ 2020 թ</w:t>
      </w:r>
      <w:r w:rsidR="00460DCA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>վական</w:t>
      </w:r>
      <w:r w:rsidR="007153E8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>ին, պայմանավորված նշված ազդեցություններով</w:t>
      </w:r>
      <w:r w:rsidR="00CC0F98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>,</w:t>
      </w:r>
      <w:r w:rsidR="007153E8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 xml:space="preserve"> գրանցվել է 7.4% տնտեսական անկում (գծապատկեր 1)։ </w:t>
      </w:r>
      <w:r w:rsidR="001F5170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>Ըստ Հ</w:t>
      </w:r>
      <w:r w:rsidR="005753DE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 xml:space="preserve">այաստանի </w:t>
      </w:r>
      <w:r w:rsidR="001F5170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>Հ</w:t>
      </w:r>
      <w:r w:rsidR="005753DE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>անրապետությա</w:t>
      </w:r>
      <w:r w:rsidR="00217AC2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>ն</w:t>
      </w:r>
      <w:r w:rsidR="001F5170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 xml:space="preserve"> Կենտրոնական</w:t>
      </w:r>
      <w:r w:rsidR="001224D6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 xml:space="preserve"> բանկի կանխատեսումների՝ 2020 թվական</w:t>
      </w:r>
      <w:r w:rsidR="001F5170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 xml:space="preserve">ին տնտեսական անկումը </w:t>
      </w:r>
      <w:r w:rsidR="001224D6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>պետք է կազմեր 6.2%, իսկ 2021 թվական</w:t>
      </w:r>
      <w:r w:rsidR="001F5170" w:rsidRPr="00544D43">
        <w:rPr>
          <w:rStyle w:val="bumpedfont15mailrucssattributepostfix"/>
          <w:rFonts w:ascii="GHEA Grapalat" w:hAnsi="GHEA Grapalat"/>
          <w:bCs/>
          <w:color w:val="000000" w:themeColor="text1"/>
          <w:lang w:val="hy-AM"/>
        </w:rPr>
        <w:t>ին տնտեսական</w:t>
      </w:r>
      <w:r w:rsidR="001F5170" w:rsidRPr="00544D43">
        <w:rPr>
          <w:rFonts w:ascii="GHEA Grapalat" w:eastAsia="GHEA Grapalat" w:hAnsi="GHEA Grapalat" w:cs="Arial"/>
          <w:color w:val="000000" w:themeColor="text1"/>
          <w:lang w:val="hy-AM"/>
        </w:rPr>
        <w:t xml:space="preserve"> աճը պետք է կազմի 4-5%: </w:t>
      </w:r>
      <w:r w:rsidR="001F5170" w:rsidRPr="00544D43">
        <w:rPr>
          <w:rFonts w:ascii="GHEA Grapalat" w:eastAsia="GHEA Grapalat" w:hAnsi="GHEA Grapalat" w:cs="GHEA Grapalat"/>
          <w:color w:val="000000" w:themeColor="text1"/>
          <w:lang w:val="hy-AM"/>
        </w:rPr>
        <w:t>2021 թ</w:t>
      </w:r>
      <w:r w:rsidR="001224D6" w:rsidRPr="00544D43">
        <w:rPr>
          <w:rFonts w:ascii="GHEA Grapalat" w:eastAsia="GHEA Grapalat" w:hAnsi="GHEA Grapalat" w:cs="GHEA Grapalat"/>
          <w:color w:val="000000" w:themeColor="text1"/>
          <w:lang w:val="hy-AM"/>
        </w:rPr>
        <w:t>վական</w:t>
      </w:r>
      <w:r w:rsidR="001F5170" w:rsidRPr="00544D43">
        <w:rPr>
          <w:rFonts w:ascii="GHEA Grapalat" w:eastAsia="GHEA Grapalat" w:hAnsi="GHEA Grapalat" w:cs="GHEA Grapalat"/>
          <w:color w:val="000000" w:themeColor="text1"/>
          <w:lang w:val="hy-AM"/>
        </w:rPr>
        <w:t>ի ապրիլի դրությամբ Համաշխարհային բանկը 2021 թ</w:t>
      </w:r>
      <w:r w:rsidR="001224D6" w:rsidRPr="00544D43">
        <w:rPr>
          <w:rFonts w:ascii="GHEA Grapalat" w:eastAsia="GHEA Grapalat" w:hAnsi="GHEA Grapalat" w:cs="GHEA Grapalat"/>
          <w:color w:val="000000" w:themeColor="text1"/>
          <w:lang w:val="hy-AM"/>
        </w:rPr>
        <w:t>վական</w:t>
      </w:r>
      <w:r w:rsidR="001F5170" w:rsidRPr="00544D43">
        <w:rPr>
          <w:rFonts w:ascii="GHEA Grapalat" w:eastAsia="GHEA Grapalat" w:hAnsi="GHEA Grapalat" w:cs="GHEA Grapalat"/>
          <w:color w:val="000000" w:themeColor="text1"/>
          <w:lang w:val="hy-AM"/>
        </w:rPr>
        <w:t>ին Հ</w:t>
      </w:r>
      <w:r w:rsidR="005753DE" w:rsidRPr="00544D43">
        <w:rPr>
          <w:rFonts w:ascii="GHEA Grapalat" w:eastAsia="GHEA Grapalat" w:hAnsi="GHEA Grapalat" w:cs="GHEA Grapalat"/>
          <w:color w:val="000000" w:themeColor="text1"/>
          <w:lang w:val="hy-AM"/>
        </w:rPr>
        <w:t xml:space="preserve">այաստանի </w:t>
      </w:r>
      <w:r w:rsidR="001F5170" w:rsidRPr="00544D43">
        <w:rPr>
          <w:rFonts w:ascii="GHEA Grapalat" w:eastAsia="GHEA Grapalat" w:hAnsi="GHEA Grapalat" w:cs="GHEA Grapalat"/>
          <w:color w:val="000000" w:themeColor="text1"/>
          <w:lang w:val="hy-AM"/>
        </w:rPr>
        <w:t>Հ</w:t>
      </w:r>
      <w:r w:rsidR="005753DE" w:rsidRPr="00544D43">
        <w:rPr>
          <w:rFonts w:ascii="GHEA Grapalat" w:eastAsia="GHEA Grapalat" w:hAnsi="GHEA Grapalat" w:cs="GHEA Grapalat"/>
          <w:color w:val="000000" w:themeColor="text1"/>
          <w:lang w:val="hy-AM"/>
        </w:rPr>
        <w:t>անրապետությունում</w:t>
      </w:r>
      <w:r w:rsidR="001F5170" w:rsidRPr="00544D43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ՀՆԱ</w:t>
      </w:r>
      <w:r w:rsidR="005753DE" w:rsidRPr="00544D43">
        <w:rPr>
          <w:rFonts w:ascii="GHEA Grapalat" w:eastAsia="GHEA Grapalat" w:hAnsi="GHEA Grapalat" w:cs="GHEA Grapalat"/>
          <w:color w:val="000000" w:themeColor="text1"/>
          <w:lang w:val="hy-AM"/>
        </w:rPr>
        <w:t>-ի</w:t>
      </w:r>
      <w:r w:rsidR="001F5170" w:rsidRPr="00544D43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աճը կանխատեսում է 3.4%, իսկ 2022</w:t>
      </w:r>
      <w:r w:rsidR="001224D6" w:rsidRPr="00544D43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թվական</w:t>
      </w:r>
      <w:r w:rsidR="001F5170" w:rsidRPr="00544D43">
        <w:rPr>
          <w:rFonts w:ascii="GHEA Grapalat" w:eastAsia="GHEA Grapalat" w:hAnsi="GHEA Grapalat" w:cs="GHEA Grapalat"/>
          <w:color w:val="000000" w:themeColor="text1"/>
          <w:lang w:val="hy-AM"/>
        </w:rPr>
        <w:t>ի համար՝ 4.3%</w:t>
      </w:r>
      <w:r w:rsidR="001F5170" w:rsidRPr="00544D43">
        <w:rPr>
          <w:rStyle w:val="FootnoteReference"/>
          <w:rFonts w:ascii="GHEA Grapalat" w:eastAsia="GHEA Grapalat" w:hAnsi="GHEA Grapalat" w:cs="GHEA Grapalat"/>
          <w:color w:val="000000" w:themeColor="text1"/>
          <w:lang w:val="hy-AM"/>
        </w:rPr>
        <w:footnoteReference w:id="1"/>
      </w:r>
      <w:r w:rsidR="001F5170" w:rsidRPr="00544D43">
        <w:rPr>
          <w:rFonts w:ascii="GHEA Grapalat" w:eastAsia="GHEA Grapalat" w:hAnsi="GHEA Grapalat" w:cs="GHEA Grapalat"/>
          <w:color w:val="000000" w:themeColor="text1"/>
          <w:lang w:val="hy-AM"/>
        </w:rPr>
        <w:t>:</w:t>
      </w:r>
    </w:p>
    <w:p w:rsidR="00107F0F" w:rsidRPr="00544D43" w:rsidRDefault="00BB36B1" w:rsidP="00544D43">
      <w:pPr>
        <w:spacing w:line="360" w:lineRule="auto"/>
        <w:jc w:val="center"/>
        <w:rPr>
          <w:rStyle w:val="bumpedfont15mailrucssattributepostfix"/>
          <w:rFonts w:ascii="GHEA Grapalat" w:hAnsi="GHEA Grapalat"/>
          <w:b/>
          <w:color w:val="000000" w:themeColor="text1"/>
          <w:lang w:val="hy-AM"/>
        </w:rPr>
      </w:pPr>
      <w:r w:rsidRPr="00544D43">
        <w:rPr>
          <w:rFonts w:ascii="GHEA Grapalat" w:hAnsi="GHEA Grapalat" w:cs="Arial"/>
          <w:b/>
          <w:color w:val="000000" w:themeColor="text1"/>
          <w:lang w:val="hy-AM"/>
        </w:rPr>
        <w:t xml:space="preserve">Գծապատկեր 1. </w:t>
      </w:r>
      <w:r w:rsidRPr="00544D43">
        <w:rPr>
          <w:rFonts w:ascii="GHEA Grapalat" w:hAnsi="GHEA Grapalat"/>
          <w:b/>
          <w:color w:val="000000" w:themeColor="text1"/>
          <w:lang w:val="hy-AM"/>
        </w:rPr>
        <w:t>ՀՀ ՀՆԱ-ի և տնտեսական աճի դինամիկան, 2014-2022 թվականներ, մլրդ դրամ</w:t>
      </w:r>
      <w:r w:rsidR="00AC056F" w:rsidRPr="00544D43">
        <w:rPr>
          <w:rStyle w:val="FootnoteReference"/>
          <w:rFonts w:ascii="GHEA Grapalat" w:hAnsi="GHEA Grapalat"/>
          <w:b/>
          <w:color w:val="000000" w:themeColor="text1"/>
          <w:lang w:val="hy-AM"/>
        </w:rPr>
        <w:footnoteReference w:id="2"/>
      </w:r>
    </w:p>
    <w:p w:rsidR="001F5170" w:rsidRPr="00544D43" w:rsidRDefault="007153E8" w:rsidP="00544D43">
      <w:pPr>
        <w:spacing w:line="360" w:lineRule="auto"/>
        <w:rPr>
          <w:rFonts w:ascii="GHEA Grapalat" w:hAnsi="GHEA Grapalat" w:cs="Times New Roman"/>
          <w:bCs/>
          <w:color w:val="000000" w:themeColor="text1"/>
          <w:lang w:val="hy-AM"/>
        </w:rPr>
      </w:pPr>
      <w:r w:rsidRPr="00544D43">
        <w:rPr>
          <w:rFonts w:ascii="GHEA Grapalat" w:hAnsi="GHEA Grapalat"/>
          <w:noProof/>
          <w:color w:val="000000" w:themeColor="text1"/>
        </w:rPr>
        <w:drawing>
          <wp:inline distT="0" distB="0" distL="0" distR="0" wp14:anchorId="03CD579E" wp14:editId="77A6EE9C">
            <wp:extent cx="5705475" cy="2491740"/>
            <wp:effectExtent l="0" t="0" r="0" b="0"/>
            <wp:docPr id="32" name="Chart 22">
              <a:extLst xmlns:a="http://schemas.openxmlformats.org/drawingml/2006/main">
                <a:ext uri="{FF2B5EF4-FFF2-40B4-BE49-F238E27FC236}">
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id="{9423E3E4-156F-45EE-B2DE-945298E2A1A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D276C" w:rsidRPr="00544D43" w:rsidRDefault="00034726" w:rsidP="00544D43">
      <w:pPr>
        <w:pStyle w:val="ListParagraph"/>
        <w:numPr>
          <w:ilvl w:val="0"/>
          <w:numId w:val="10"/>
        </w:numPr>
        <w:spacing w:line="360" w:lineRule="auto"/>
        <w:ind w:left="-90" w:firstLine="450"/>
        <w:jc w:val="both"/>
        <w:rPr>
          <w:rFonts w:ascii="GHEA Grapalat" w:hAnsi="GHEA Grapalat"/>
          <w:color w:val="000000" w:themeColor="text1"/>
          <w:lang w:val="hy-AM"/>
        </w:rPr>
      </w:pPr>
      <w:r w:rsidRPr="00544D43">
        <w:rPr>
          <w:rFonts w:ascii="GHEA Grapalat" w:hAnsi="GHEA Grapalat"/>
          <w:color w:val="000000" w:themeColor="text1"/>
          <w:lang w:val="hy-AM"/>
        </w:rPr>
        <w:lastRenderedPageBreak/>
        <w:t>Ըստ 2021 թվականի ընթացիկ ժամանակաշրջանի տվյալների՝ առաջին եռամսյակում համախառն ներքին արդյունքի ծավալն ընթացիկ գներով կազմել է 1 284 633.1 մլն</w:t>
      </w:r>
      <w:r w:rsidR="00CC0F98" w:rsidRPr="00544D43">
        <w:rPr>
          <w:rFonts w:ascii="GHEA Grapalat" w:hAnsi="GHEA Grapalat"/>
          <w:color w:val="000000" w:themeColor="text1"/>
          <w:lang w:val="hy-AM"/>
        </w:rPr>
        <w:t>.</w:t>
      </w:r>
      <w:r w:rsidRPr="00544D43">
        <w:rPr>
          <w:rFonts w:ascii="GHEA Grapalat" w:hAnsi="GHEA Grapalat"/>
          <w:color w:val="000000" w:themeColor="text1"/>
          <w:lang w:val="hy-AM"/>
        </w:rPr>
        <w:t xml:space="preserve"> դրամ (նախորդ տարվա գներով` 1 226 681.6 մլն</w:t>
      </w:r>
      <w:r w:rsidR="00CC0F98" w:rsidRPr="00544D43">
        <w:rPr>
          <w:rFonts w:ascii="GHEA Grapalat" w:hAnsi="GHEA Grapalat"/>
          <w:color w:val="000000" w:themeColor="text1"/>
          <w:lang w:val="hy-AM"/>
        </w:rPr>
        <w:t>.</w:t>
      </w:r>
      <w:r w:rsidRPr="00544D43">
        <w:rPr>
          <w:rFonts w:ascii="GHEA Grapalat" w:hAnsi="GHEA Grapalat"/>
          <w:color w:val="000000" w:themeColor="text1"/>
          <w:lang w:val="hy-AM"/>
        </w:rPr>
        <w:t xml:space="preserve"> դրամ), իսկ նախորդ տարվա նույն ժամանակահատվածի համեմատ արձանագրվել է</w:t>
      </w:r>
      <w:r w:rsidR="00CC0F98" w:rsidRPr="00544D43">
        <w:rPr>
          <w:rFonts w:ascii="GHEA Grapalat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hAnsi="GHEA Grapalat"/>
          <w:color w:val="000000" w:themeColor="text1"/>
          <w:lang w:val="hy-AM"/>
        </w:rPr>
        <w:t>3.3% տնտեսական անկում` պայմանավորված համավարակով և պատերազմով։ Սակայն</w:t>
      </w:r>
      <w:r w:rsidR="00CC0F98" w:rsidRPr="00544D43">
        <w:rPr>
          <w:rFonts w:ascii="GHEA Grapalat" w:hAnsi="GHEA Grapalat"/>
          <w:color w:val="000000" w:themeColor="text1"/>
          <w:lang w:val="hy-AM"/>
        </w:rPr>
        <w:t>,</w:t>
      </w:r>
      <w:r w:rsidRPr="00544D43">
        <w:rPr>
          <w:rFonts w:ascii="GHEA Grapalat" w:hAnsi="GHEA Grapalat"/>
          <w:color w:val="000000" w:themeColor="text1"/>
          <w:lang w:val="hy-AM"/>
        </w:rPr>
        <w:t xml:space="preserve"> արդեն իսկ սկսած 2021 թվականի 2-րդ եռամսյակից տնտեսությունում նկատվում են վերականգնման դրական միտումներ, ինչն արտացոլված է երկրորդ եռամսյակի ՀՆԱ-ի ցուցանիշում, որն ընթացիկ գներով կազմել է 1 575 488.1 մլն</w:t>
      </w:r>
      <w:r w:rsidR="0044442D" w:rsidRPr="00544D43">
        <w:rPr>
          <w:rFonts w:ascii="GHEA Grapalat" w:hAnsi="GHEA Grapalat"/>
          <w:color w:val="000000" w:themeColor="text1"/>
          <w:lang w:val="hy-AM"/>
        </w:rPr>
        <w:t>.</w:t>
      </w:r>
      <w:r w:rsidRPr="00544D43">
        <w:rPr>
          <w:rFonts w:ascii="GHEA Grapalat" w:hAnsi="GHEA Grapalat"/>
          <w:color w:val="000000" w:themeColor="text1"/>
          <w:lang w:val="hy-AM"/>
        </w:rPr>
        <w:t xml:space="preserve"> դրամ (նախորդ տարվա գներով` 1 439 866</w:t>
      </w:r>
      <w:r w:rsidR="0044442D" w:rsidRPr="00544D43">
        <w:rPr>
          <w:rFonts w:ascii="GHEA Grapalat" w:hAnsi="GHEA Grapalat"/>
          <w:color w:val="000000" w:themeColor="text1"/>
          <w:lang w:val="hy-AM"/>
        </w:rPr>
        <w:t>.</w:t>
      </w:r>
      <w:r w:rsidRPr="00544D43">
        <w:rPr>
          <w:rFonts w:ascii="GHEA Grapalat" w:hAnsi="GHEA Grapalat"/>
          <w:color w:val="000000" w:themeColor="text1"/>
          <w:lang w:val="hy-AM"/>
        </w:rPr>
        <w:t>1 մլն</w:t>
      </w:r>
      <w:r w:rsidR="0044442D" w:rsidRPr="00544D43">
        <w:rPr>
          <w:rFonts w:ascii="GHEA Grapalat" w:hAnsi="GHEA Grapalat"/>
          <w:color w:val="000000" w:themeColor="text1"/>
          <w:lang w:val="hy-AM"/>
        </w:rPr>
        <w:t>.</w:t>
      </w:r>
      <w:r w:rsidRPr="00544D43">
        <w:rPr>
          <w:rFonts w:ascii="GHEA Grapalat" w:hAnsi="GHEA Grapalat"/>
          <w:color w:val="000000" w:themeColor="text1"/>
          <w:lang w:val="hy-AM"/>
        </w:rPr>
        <w:t xml:space="preserve"> դրամ), իսկ տնտեսական աճը կազմել է 13.1%: Պետք է արձանագրել նաև, որ 2021</w:t>
      </w:r>
      <w:r w:rsidR="0044442D" w:rsidRPr="00544D43">
        <w:rPr>
          <w:rFonts w:ascii="GHEA Grapalat" w:hAnsi="GHEA Grapalat"/>
          <w:color w:val="000000" w:themeColor="text1"/>
          <w:lang w:val="hy-AM"/>
        </w:rPr>
        <w:t xml:space="preserve"> թվականի</w:t>
      </w:r>
      <w:r w:rsidRPr="00544D43">
        <w:rPr>
          <w:rFonts w:ascii="GHEA Grapalat" w:hAnsi="GHEA Grapalat"/>
          <w:color w:val="000000" w:themeColor="text1"/>
          <w:lang w:val="hy-AM"/>
        </w:rPr>
        <w:t xml:space="preserve"> հունվար-հուլիս ժամանակաշրջանում տնտեսական ակտիվության ցուցանիշը (ՏԱՑ) նախորդ տարվա նույն ժամանակահատվածի նկատմամբ կազմել է 105.2%</w:t>
      </w:r>
      <w:r w:rsidR="00672149" w:rsidRPr="00544D43">
        <w:rPr>
          <w:rStyle w:val="FootnoteReference"/>
          <w:rFonts w:ascii="GHEA Grapalat" w:hAnsi="GHEA Grapalat"/>
          <w:color w:val="000000" w:themeColor="text1"/>
          <w:lang w:val="hy-AM"/>
        </w:rPr>
        <w:footnoteReference w:id="3"/>
      </w:r>
      <w:r w:rsidR="007153E8" w:rsidRPr="00544D43">
        <w:rPr>
          <w:rFonts w:ascii="GHEA Grapalat" w:hAnsi="GHEA Grapalat"/>
          <w:color w:val="000000" w:themeColor="text1"/>
          <w:lang w:val="hy-AM"/>
        </w:rPr>
        <w:t>:</w:t>
      </w:r>
    </w:p>
    <w:p w:rsidR="0085079E" w:rsidRPr="00544D43" w:rsidRDefault="0085079E" w:rsidP="00544D43">
      <w:pPr>
        <w:pStyle w:val="ListParagraph"/>
        <w:numPr>
          <w:ilvl w:val="0"/>
          <w:numId w:val="10"/>
        </w:numPr>
        <w:spacing w:line="360" w:lineRule="auto"/>
        <w:ind w:left="0" w:firstLine="360"/>
        <w:contextualSpacing/>
        <w:jc w:val="both"/>
        <w:rPr>
          <w:rFonts w:ascii="GHEA Grapalat" w:hAnsi="GHEA Grapalat"/>
          <w:color w:val="000000" w:themeColor="text1"/>
          <w:lang w:val="hy-AM"/>
        </w:rPr>
      </w:pPr>
      <w:r w:rsidRPr="00544D43">
        <w:rPr>
          <w:rFonts w:ascii="GHEA Grapalat" w:hAnsi="GHEA Grapalat"/>
          <w:color w:val="000000" w:themeColor="text1"/>
          <w:lang w:val="hy-AM"/>
        </w:rPr>
        <w:t xml:space="preserve">2020 թվականի ընթացքում, առավելապես համավարակի ազդեցությամբ, մեծ բևեռացվածությամբ նվազել է առևտրի և ծառայությունների ոլորտը և նախորդ տարվա համեմատ տնտեսական անկումը կազմել է 8.8%: Ծառայությունների նվազման հիմնական գործոններից է տուրիզմի ոլորտի և հյուրանոցային ծառայությունների պահանջարկի կտրուկ անկումը։ </w:t>
      </w:r>
      <w:r w:rsidR="002226A1" w:rsidRPr="00544D43">
        <w:rPr>
          <w:rFonts w:ascii="GHEA Grapalat" w:hAnsi="GHEA Grapalat"/>
          <w:color w:val="000000" w:themeColor="text1"/>
          <w:lang w:val="hy-AM"/>
        </w:rPr>
        <w:t>Կ</w:t>
      </w:r>
      <w:r w:rsidRPr="00544D43">
        <w:rPr>
          <w:rFonts w:ascii="GHEA Grapalat" w:hAnsi="GHEA Grapalat"/>
          <w:color w:val="000000" w:themeColor="text1"/>
          <w:lang w:val="hy-AM"/>
        </w:rPr>
        <w:t xml:space="preserve">ացության և հանրային սննդի կազմակերպման ոլորտում տնտեսական անկումը 2020 թվականին կազմել է 43.3%, որն ամենամեծն է ծառայությունների ոլորտում: </w:t>
      </w:r>
    </w:p>
    <w:p w:rsidR="004E2249" w:rsidRPr="00544D43" w:rsidRDefault="004E2249" w:rsidP="00544D43">
      <w:pPr>
        <w:spacing w:line="360" w:lineRule="auto"/>
        <w:ind w:left="720"/>
        <w:jc w:val="center"/>
        <w:rPr>
          <w:rFonts w:ascii="GHEA Grapalat" w:hAnsi="GHEA Grapalat"/>
          <w:b/>
          <w:color w:val="000000" w:themeColor="text1"/>
          <w:lang w:val="hy-AM"/>
        </w:rPr>
      </w:pPr>
      <w:r w:rsidRPr="00544D43">
        <w:rPr>
          <w:rFonts w:ascii="GHEA Grapalat" w:hAnsi="GHEA Grapalat"/>
          <w:b/>
          <w:color w:val="000000" w:themeColor="text1"/>
          <w:lang w:val="hy-AM"/>
        </w:rPr>
        <w:t>Գծապատկեր 2. ՀՀ ՀՆԱ-ի կառուցվածք</w:t>
      </w:r>
      <w:r w:rsidR="00AA2F34" w:rsidRPr="00544D43">
        <w:rPr>
          <w:rFonts w:ascii="GHEA Grapalat" w:hAnsi="GHEA Grapalat"/>
          <w:b/>
          <w:color w:val="000000" w:themeColor="text1"/>
          <w:lang w:val="hy-AM"/>
        </w:rPr>
        <w:t>ը</w:t>
      </w:r>
      <w:r w:rsidR="002226A1" w:rsidRPr="00544D43">
        <w:rPr>
          <w:rFonts w:ascii="GHEA Grapalat" w:hAnsi="GHEA Grapalat"/>
          <w:b/>
          <w:color w:val="000000" w:themeColor="text1"/>
          <w:lang w:val="hy-AM"/>
        </w:rPr>
        <w:t>՝</w:t>
      </w:r>
      <w:r w:rsidRPr="00544D43">
        <w:rPr>
          <w:rFonts w:ascii="GHEA Grapalat" w:hAnsi="GHEA Grapalat"/>
          <w:b/>
          <w:color w:val="000000" w:themeColor="text1"/>
          <w:lang w:val="hy-AM"/>
        </w:rPr>
        <w:t xml:space="preserve"> ըստ տնտեսական գործունեության տեսակների, 2016-2020 թվականներ, %</w:t>
      </w:r>
      <w:r w:rsidRPr="00544D43">
        <w:rPr>
          <w:rStyle w:val="FootnoteReference"/>
          <w:rFonts w:ascii="GHEA Grapalat" w:hAnsi="GHEA Grapalat"/>
          <w:b/>
          <w:color w:val="000000" w:themeColor="text1"/>
          <w:lang w:val="hy-AM"/>
        </w:rPr>
        <w:footnoteReference w:id="4"/>
      </w:r>
    </w:p>
    <w:p w:rsidR="00274D10" w:rsidRPr="00544D43" w:rsidRDefault="00C41A25" w:rsidP="00544D43">
      <w:pPr>
        <w:spacing w:line="360" w:lineRule="auto"/>
        <w:jc w:val="both"/>
        <w:rPr>
          <w:rFonts w:ascii="GHEA Grapalat" w:hAnsi="GHEA Grapalat" w:cs="Arial"/>
          <w:color w:val="000000" w:themeColor="text1"/>
        </w:rPr>
      </w:pPr>
      <w:r w:rsidRPr="00544D43">
        <w:rPr>
          <w:rFonts w:ascii="GHEA Grapalat" w:hAnsi="GHEA Grapalat"/>
          <w:noProof/>
          <w:color w:val="000000" w:themeColor="text1"/>
        </w:rPr>
        <w:drawing>
          <wp:inline distT="0" distB="0" distL="0" distR="0" wp14:anchorId="0E2674A1" wp14:editId="7A02DB75">
            <wp:extent cx="6482687" cy="2695433"/>
            <wp:effectExtent l="0" t="0" r="13970" b="10160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77E9A" w:rsidRPr="00544D43" w:rsidRDefault="00C77E9A" w:rsidP="00544D43">
      <w:pPr>
        <w:pStyle w:val="ListParagraph"/>
        <w:numPr>
          <w:ilvl w:val="0"/>
          <w:numId w:val="10"/>
        </w:numPr>
        <w:spacing w:line="360" w:lineRule="auto"/>
        <w:ind w:left="0" w:firstLine="450"/>
        <w:jc w:val="both"/>
        <w:rPr>
          <w:rFonts w:ascii="GHEA Grapalat" w:hAnsi="GHEA Grapalat" w:cs="Arial"/>
          <w:color w:val="000000" w:themeColor="text1"/>
          <w:lang w:val="hy-AM"/>
        </w:rPr>
      </w:pPr>
      <w:r w:rsidRPr="00544D43">
        <w:rPr>
          <w:rFonts w:ascii="GHEA Grapalat" w:hAnsi="GHEA Grapalat" w:cs="Arial"/>
          <w:color w:val="000000" w:themeColor="text1"/>
          <w:lang w:val="hy-AM"/>
        </w:rPr>
        <w:lastRenderedPageBreak/>
        <w:t>Ըստ տնտեսական գործունեության տեսակների</w:t>
      </w:r>
      <w:r w:rsidR="002226A1" w:rsidRPr="00544D43">
        <w:rPr>
          <w:rFonts w:ascii="GHEA Grapalat" w:hAnsi="GHEA Grapalat" w:cs="Arial"/>
          <w:color w:val="000000" w:themeColor="text1"/>
          <w:lang w:val="hy-AM"/>
        </w:rPr>
        <w:t>՝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 միջին ամսական անվանական աշխատավարձի մեծության ուսումնասիրությունը ցույց է տալիս, որ 2021 թվականի մայիսի դրությամբ ամենացածր միջին անվանական աշխատավարձ ստացել են կացության և հանրային սննդի ոլորտի վարձու աշխատողները, իսկ ամենաբարձր միջին աշխատավարձի առաջատար չորս ոլորտներն են եղել՝ տեղեկատվությունը և կապը, ֆինանսական գործունեությունը, հանքաարդյունաբերությունը և պետական կառավարումն ու պ</w:t>
      </w:r>
      <w:r w:rsidR="006E2B52" w:rsidRPr="00544D43">
        <w:rPr>
          <w:rFonts w:ascii="GHEA Grapalat" w:hAnsi="GHEA Grapalat" w:cs="Arial"/>
          <w:color w:val="000000" w:themeColor="text1"/>
          <w:lang w:val="hy-AM"/>
        </w:rPr>
        <w:t>աշտպանությունը (գծապատկեր 3): Տեղեկատվական տեխնոլոգիաների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 ոլորտի աշխատողների միջին անվանական աշխատավարձը կազմել է շուրջ 644</w:t>
      </w:r>
      <w:r w:rsidR="002226A1" w:rsidRPr="00544D43">
        <w:rPr>
          <w:rFonts w:ascii="GHEA Grapalat" w:hAnsi="GHEA Grapalat" w:cs="Arial"/>
          <w:color w:val="000000" w:themeColor="text1"/>
          <w:lang w:val="hy-AM"/>
        </w:rPr>
        <w:t>.0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 հազ. դրամ: </w:t>
      </w:r>
    </w:p>
    <w:p w:rsidR="00682206" w:rsidRPr="00544D43" w:rsidRDefault="00682206" w:rsidP="00544D43">
      <w:pPr>
        <w:spacing w:line="360" w:lineRule="auto"/>
        <w:jc w:val="center"/>
        <w:rPr>
          <w:rFonts w:ascii="GHEA Grapalat" w:hAnsi="GHEA Grapalat"/>
          <w:b/>
          <w:color w:val="000000" w:themeColor="text1"/>
          <w:lang w:val="hy-AM"/>
        </w:rPr>
      </w:pPr>
      <w:r w:rsidRPr="00544D43">
        <w:rPr>
          <w:rFonts w:ascii="GHEA Grapalat" w:hAnsi="GHEA Grapalat"/>
          <w:b/>
          <w:color w:val="000000" w:themeColor="text1"/>
          <w:lang w:val="hy-AM"/>
        </w:rPr>
        <w:t>Գծապատկեր 3. Միջին ամսական անվանական աշխատավարձ</w:t>
      </w:r>
      <w:r w:rsidR="00AA2F34" w:rsidRPr="00544D43">
        <w:rPr>
          <w:rFonts w:ascii="GHEA Grapalat" w:hAnsi="GHEA Grapalat"/>
          <w:b/>
          <w:color w:val="000000" w:themeColor="text1"/>
          <w:lang w:val="hy-AM"/>
        </w:rPr>
        <w:t>ը</w:t>
      </w:r>
      <w:r w:rsidRPr="00544D43">
        <w:rPr>
          <w:rFonts w:ascii="GHEA Grapalat" w:hAnsi="GHEA Grapalat"/>
          <w:b/>
          <w:color w:val="000000" w:themeColor="text1"/>
          <w:lang w:val="hy-AM"/>
        </w:rPr>
        <w:t>՝ ըստ տնտեսական գործունեության տեսակների, 2021 թվական, մայիս</w:t>
      </w:r>
      <w:r w:rsidRPr="00544D43">
        <w:rPr>
          <w:rStyle w:val="FootnoteReference"/>
          <w:rFonts w:ascii="GHEA Grapalat" w:hAnsi="GHEA Grapalat"/>
          <w:b/>
          <w:color w:val="000000" w:themeColor="text1"/>
          <w:lang w:val="hy-AM"/>
        </w:rPr>
        <w:footnoteReference w:id="5"/>
      </w:r>
    </w:p>
    <w:p w:rsidR="00274D10" w:rsidRPr="00544D43" w:rsidRDefault="00433684" w:rsidP="00544D43">
      <w:pPr>
        <w:spacing w:line="360" w:lineRule="auto"/>
        <w:jc w:val="both"/>
        <w:rPr>
          <w:rFonts w:ascii="GHEA Grapalat" w:hAnsi="GHEA Grapalat"/>
          <w:b/>
          <w:color w:val="000000" w:themeColor="text1"/>
          <w:lang w:val="hy-AM"/>
        </w:rPr>
      </w:pPr>
      <w:r w:rsidRPr="00544D43">
        <w:rPr>
          <w:rFonts w:ascii="GHEA Grapalat" w:hAnsi="GHEA Grapalat"/>
          <w:b/>
          <w:noProof/>
          <w:color w:val="000000" w:themeColor="text1"/>
        </w:rPr>
        <w:drawing>
          <wp:inline distT="0" distB="0" distL="0" distR="0" wp14:anchorId="4241FE03" wp14:editId="78BA9998">
            <wp:extent cx="6073254" cy="3702342"/>
            <wp:effectExtent l="0" t="0" r="381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8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7075" cy="37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53E8" w:rsidRPr="00544D43" w:rsidRDefault="007153E8" w:rsidP="00544D43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contextualSpacing/>
        <w:jc w:val="both"/>
        <w:rPr>
          <w:rFonts w:ascii="GHEA Grapalat" w:hAnsi="GHEA Grapalat" w:cs="Sylfaen"/>
          <w:color w:val="000000" w:themeColor="text1"/>
          <w:lang w:val="hy-AM"/>
        </w:rPr>
      </w:pPr>
      <w:r w:rsidRPr="00544D43">
        <w:rPr>
          <w:rFonts w:ascii="GHEA Grapalat" w:hAnsi="GHEA Grapalat" w:cs="Sylfaen"/>
          <w:color w:val="000000" w:themeColor="text1"/>
          <w:lang w:val="hy-AM"/>
        </w:rPr>
        <w:t>ՀՆԱ</w:t>
      </w:r>
      <w:r w:rsidR="005753DE" w:rsidRPr="00544D43">
        <w:rPr>
          <w:rFonts w:ascii="GHEA Grapalat" w:hAnsi="GHEA Grapalat" w:cs="Sylfaen"/>
          <w:color w:val="000000" w:themeColor="text1"/>
          <w:lang w:val="hy-AM"/>
        </w:rPr>
        <w:t>-ի</w:t>
      </w:r>
      <w:r w:rsidRPr="00544D43">
        <w:rPr>
          <w:rFonts w:ascii="GHEA Grapalat" w:hAnsi="GHEA Grapalat" w:cs="Sylfaen"/>
          <w:color w:val="000000" w:themeColor="text1"/>
          <w:lang w:val="hy-AM"/>
        </w:rPr>
        <w:t xml:space="preserve"> գործոնը առանցքային է Հայաստան</w:t>
      </w:r>
      <w:r w:rsidR="00971CE6" w:rsidRPr="00544D43">
        <w:rPr>
          <w:rFonts w:ascii="GHEA Grapalat" w:hAnsi="GHEA Grapalat" w:cs="Sylfaen"/>
          <w:color w:val="000000" w:themeColor="text1"/>
          <w:lang w:val="hy-AM"/>
        </w:rPr>
        <w:t>ի Հանրապետություն</w:t>
      </w:r>
      <w:r w:rsidRPr="00544D43">
        <w:rPr>
          <w:rFonts w:ascii="GHEA Grapalat" w:hAnsi="GHEA Grapalat" w:cs="Sylfaen"/>
          <w:color w:val="000000" w:themeColor="text1"/>
          <w:lang w:val="hy-AM"/>
        </w:rPr>
        <w:t>ում զբաղվածության ոլորտի զարգացումներում</w:t>
      </w:r>
      <w:r w:rsidR="0099648D" w:rsidRPr="00544D43">
        <w:rPr>
          <w:rFonts w:ascii="GHEA Grapalat" w:hAnsi="GHEA Grapalat" w:cs="Sylfaen"/>
          <w:color w:val="000000" w:themeColor="text1"/>
          <w:lang w:val="hy-AM"/>
        </w:rPr>
        <w:t>։ Հատկանշական է, որ 2008-2020 թվականների</w:t>
      </w:r>
      <w:r w:rsidRPr="00544D43">
        <w:rPr>
          <w:rFonts w:ascii="GHEA Grapalat" w:hAnsi="GHEA Grapalat" w:cs="Sylfaen"/>
          <w:color w:val="000000" w:themeColor="text1"/>
          <w:lang w:val="hy-AM"/>
        </w:rPr>
        <w:t xml:space="preserve"> եռամսյակային շարքերի էկոնոմետրիկ վերլուծությունը վկայում է գործազուրկների թվի և մեկ շնչին ընկնող ՀՆԱ</w:t>
      </w:r>
      <w:r w:rsidR="005753DE" w:rsidRPr="00544D43">
        <w:rPr>
          <w:rFonts w:ascii="GHEA Grapalat" w:hAnsi="GHEA Grapalat" w:cs="Sylfaen"/>
          <w:color w:val="000000" w:themeColor="text1"/>
          <w:lang w:val="hy-AM"/>
        </w:rPr>
        <w:t>-ի</w:t>
      </w:r>
      <w:r w:rsidRPr="00544D43">
        <w:rPr>
          <w:rFonts w:ascii="GHEA Grapalat" w:hAnsi="GHEA Grapalat" w:cs="Sylfaen"/>
          <w:color w:val="000000" w:themeColor="text1"/>
          <w:lang w:val="hy-AM"/>
        </w:rPr>
        <w:t xml:space="preserve"> բարձր բացասական կորելացիայի մասին և կազմում է -0,73 </w:t>
      </w:r>
      <w:r w:rsidR="00C12452" w:rsidRPr="00544D43">
        <w:rPr>
          <w:rFonts w:ascii="GHEA Grapalat" w:hAnsi="GHEA Grapalat" w:cs="Arial"/>
          <w:color w:val="000000" w:themeColor="text1"/>
          <w:lang w:val="hy-AM"/>
        </w:rPr>
        <w:t>(գծապատկեր 4</w:t>
      </w:r>
      <w:r w:rsidRPr="00544D43">
        <w:rPr>
          <w:rFonts w:ascii="GHEA Grapalat" w:hAnsi="GHEA Grapalat" w:cs="Arial"/>
          <w:color w:val="000000" w:themeColor="text1"/>
          <w:lang w:val="hy-AM"/>
        </w:rPr>
        <w:t>)</w:t>
      </w:r>
      <w:r w:rsidRPr="00544D43">
        <w:rPr>
          <w:rFonts w:ascii="GHEA Grapalat" w:hAnsi="GHEA Grapalat" w:cs="Sylfaen"/>
          <w:color w:val="000000" w:themeColor="text1"/>
          <w:lang w:val="hy-AM"/>
        </w:rPr>
        <w:t xml:space="preserve">։ </w:t>
      </w:r>
    </w:p>
    <w:p w:rsidR="00682206" w:rsidRPr="00544D43" w:rsidRDefault="00682206" w:rsidP="00544D4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hAnsi="GHEA Grapalat"/>
          <w:b/>
          <w:color w:val="000000" w:themeColor="text1"/>
          <w:lang w:val="hy-AM"/>
        </w:rPr>
      </w:pPr>
    </w:p>
    <w:p w:rsidR="00682206" w:rsidRPr="00544D43" w:rsidRDefault="00682206" w:rsidP="00544D4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hAnsi="GHEA Grapalat"/>
          <w:b/>
          <w:color w:val="000000" w:themeColor="text1"/>
          <w:lang w:val="hy-AM"/>
        </w:rPr>
      </w:pPr>
    </w:p>
    <w:p w:rsidR="00682206" w:rsidRPr="00544D43" w:rsidRDefault="00682206" w:rsidP="00544D4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hAnsi="GHEA Grapalat"/>
          <w:b/>
          <w:color w:val="000000" w:themeColor="text1"/>
          <w:lang w:val="hy-AM"/>
        </w:rPr>
      </w:pPr>
    </w:p>
    <w:p w:rsidR="00682206" w:rsidRPr="00544D43" w:rsidRDefault="00682206" w:rsidP="00544D4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hAnsi="GHEA Grapalat"/>
          <w:b/>
          <w:color w:val="000000" w:themeColor="text1"/>
          <w:lang w:val="hy-AM"/>
        </w:rPr>
      </w:pPr>
    </w:p>
    <w:p w:rsidR="000909CA" w:rsidRPr="00544D43" w:rsidRDefault="000909CA" w:rsidP="00544D4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hAnsi="GHEA Grapalat"/>
          <w:b/>
          <w:color w:val="000000" w:themeColor="text1"/>
          <w:lang w:val="hy-AM"/>
        </w:rPr>
      </w:pPr>
    </w:p>
    <w:p w:rsidR="000909CA" w:rsidRPr="00544D43" w:rsidRDefault="000909CA" w:rsidP="00544D4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hAnsi="GHEA Grapalat"/>
          <w:b/>
          <w:color w:val="000000" w:themeColor="text1"/>
          <w:lang w:val="hy-AM"/>
        </w:rPr>
      </w:pPr>
    </w:p>
    <w:p w:rsidR="000909CA" w:rsidRPr="00544D43" w:rsidRDefault="000909CA" w:rsidP="00544D4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hAnsi="GHEA Grapalat"/>
          <w:b/>
          <w:color w:val="000000" w:themeColor="text1"/>
          <w:lang w:val="hy-AM"/>
        </w:rPr>
      </w:pPr>
    </w:p>
    <w:p w:rsidR="00682206" w:rsidRPr="00544D43" w:rsidRDefault="00682206" w:rsidP="00544D4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hAnsi="GHEA Grapalat"/>
          <w:b/>
          <w:color w:val="000000" w:themeColor="text1"/>
          <w:lang w:val="hy-AM"/>
        </w:rPr>
      </w:pPr>
    </w:p>
    <w:p w:rsidR="007153E8" w:rsidRPr="00544D43" w:rsidRDefault="00682206" w:rsidP="00544D4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hAnsi="GHEA Grapalat" w:cs="Times New Roman"/>
          <w:b/>
          <w:color w:val="000000" w:themeColor="text1"/>
          <w:lang w:val="hy-AM"/>
        </w:rPr>
      </w:pPr>
      <w:r w:rsidRPr="00544D43">
        <w:rPr>
          <w:rFonts w:ascii="GHEA Grapalat" w:hAnsi="GHEA Grapalat"/>
          <w:b/>
          <w:color w:val="000000" w:themeColor="text1"/>
          <w:lang w:val="hy-AM"/>
        </w:rPr>
        <w:t>Գծապատկեր 4. Գործազուրկների թվաքանակի և մեկ շնչին ընկնող ՀՆԱ-ի կորելացիան, 2008-2020 թվականներ</w:t>
      </w:r>
      <w:r w:rsidRPr="00544D43">
        <w:rPr>
          <w:rStyle w:val="FootnoteReference"/>
          <w:rFonts w:ascii="GHEA Grapalat" w:hAnsi="GHEA Grapalat"/>
          <w:b/>
          <w:color w:val="000000" w:themeColor="text1"/>
          <w:lang w:val="hy-AM"/>
        </w:rPr>
        <w:footnoteReference w:id="6"/>
      </w:r>
    </w:p>
    <w:p w:rsidR="007153E8" w:rsidRPr="00544D43" w:rsidRDefault="007153E8" w:rsidP="00544D4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hAnsi="GHEA Grapalat" w:cs="Sylfaen"/>
          <w:color w:val="000000" w:themeColor="text1"/>
          <w:lang w:val="hy-AM"/>
        </w:rPr>
      </w:pPr>
      <w:r w:rsidRPr="00544D43">
        <w:rPr>
          <w:rFonts w:ascii="GHEA Grapalat" w:hAnsi="GHEA Grapalat"/>
          <w:noProof/>
          <w:color w:val="000000" w:themeColor="text1"/>
        </w:rPr>
        <w:drawing>
          <wp:inline distT="0" distB="0" distL="0" distR="0" wp14:anchorId="53331430" wp14:editId="699A5A70">
            <wp:extent cx="6327140" cy="2428875"/>
            <wp:effectExtent l="0" t="0" r="16510" b="9525"/>
            <wp:docPr id="38" name="Chart 28">
              <a:extLst xmlns:a="http://schemas.openxmlformats.org/drawingml/2006/main">
                <a:ext uri="{FF2B5EF4-FFF2-40B4-BE49-F238E27FC236}">
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id="{98EA0654-625B-47E4-976A-5C1145CC08E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153E8" w:rsidRPr="00544D43" w:rsidRDefault="00EC596A" w:rsidP="00544D43">
      <w:pPr>
        <w:pStyle w:val="ListParagraph"/>
        <w:numPr>
          <w:ilvl w:val="0"/>
          <w:numId w:val="10"/>
        </w:numPr>
        <w:tabs>
          <w:tab w:val="left" w:pos="914"/>
        </w:tabs>
        <w:spacing w:after="160" w:line="360" w:lineRule="auto"/>
        <w:ind w:left="0" w:right="-148" w:firstLine="360"/>
        <w:contextualSpacing/>
        <w:jc w:val="both"/>
        <w:rPr>
          <w:rFonts w:ascii="GHEA Grapalat" w:hAnsi="GHEA Grapalat"/>
          <w:color w:val="000000" w:themeColor="text1"/>
          <w:lang w:val="hy-AM"/>
        </w:rPr>
      </w:pPr>
      <w:r w:rsidRPr="00544D43">
        <w:rPr>
          <w:rFonts w:ascii="GHEA Grapalat" w:hAnsi="GHEA Grapalat"/>
          <w:color w:val="000000" w:themeColor="text1"/>
          <w:lang w:val="hy-AM"/>
        </w:rPr>
        <w:t>Բնակչության թ</w:t>
      </w:r>
      <w:r w:rsidR="00A6147F" w:rsidRPr="00544D43">
        <w:rPr>
          <w:rFonts w:ascii="GHEA Grapalat" w:hAnsi="GHEA Grapalat"/>
          <w:color w:val="000000" w:themeColor="text1"/>
          <w:lang w:val="hy-AM"/>
        </w:rPr>
        <w:t>վի, աշխատանքային ռեսուրսների</w:t>
      </w:r>
      <w:r w:rsidR="007153E8" w:rsidRPr="00544D43">
        <w:rPr>
          <w:rFonts w:ascii="GHEA Grapalat" w:hAnsi="GHEA Grapalat"/>
          <w:color w:val="000000" w:themeColor="text1"/>
          <w:lang w:val="hy-AM"/>
        </w:rPr>
        <w:t xml:space="preserve"> և</w:t>
      </w:r>
      <w:r w:rsidR="00A6147F" w:rsidRPr="00544D43">
        <w:rPr>
          <w:rFonts w:ascii="GHEA Grapalat" w:hAnsi="GHEA Grapalat"/>
          <w:color w:val="000000" w:themeColor="text1"/>
          <w:lang w:val="hy-AM"/>
        </w:rPr>
        <w:t xml:space="preserve"> աշխատուժի հավելաճի տեմպը 2014-2019</w:t>
      </w:r>
      <w:r w:rsidR="001224D6" w:rsidRPr="00544D43">
        <w:rPr>
          <w:rFonts w:ascii="GHEA Grapalat" w:hAnsi="GHEA Grapalat"/>
          <w:color w:val="000000" w:themeColor="text1"/>
          <w:lang w:val="hy-AM"/>
        </w:rPr>
        <w:t xml:space="preserve"> թվականներ</w:t>
      </w:r>
      <w:r w:rsidR="007153E8" w:rsidRPr="00544D43">
        <w:rPr>
          <w:rFonts w:ascii="GHEA Grapalat" w:hAnsi="GHEA Grapalat"/>
          <w:color w:val="000000" w:themeColor="text1"/>
          <w:lang w:val="hy-AM"/>
        </w:rPr>
        <w:t xml:space="preserve">ին </w:t>
      </w:r>
      <w:r w:rsidR="00A6147F" w:rsidRPr="00544D43">
        <w:rPr>
          <w:rFonts w:ascii="GHEA Grapalat" w:hAnsi="GHEA Grapalat"/>
          <w:color w:val="000000" w:themeColor="text1"/>
          <w:lang w:val="hy-AM"/>
        </w:rPr>
        <w:t>կազմել է</w:t>
      </w:r>
      <w:r w:rsidR="002226A1" w:rsidRPr="00544D43">
        <w:rPr>
          <w:rFonts w:ascii="GHEA Grapalat" w:hAnsi="GHEA Grapalat"/>
          <w:color w:val="000000" w:themeColor="text1"/>
          <w:lang w:val="hy-AM"/>
        </w:rPr>
        <w:t>՝</w:t>
      </w:r>
      <w:r w:rsidR="00A6147F" w:rsidRPr="00544D43">
        <w:rPr>
          <w:rFonts w:ascii="GHEA Grapalat" w:hAnsi="GHEA Grapalat"/>
          <w:color w:val="000000" w:themeColor="text1"/>
          <w:lang w:val="hy-AM"/>
        </w:rPr>
        <w:t xml:space="preserve"> </w:t>
      </w:r>
      <w:r w:rsidR="007153E8" w:rsidRPr="00544D43">
        <w:rPr>
          <w:rFonts w:ascii="GHEA Grapalat" w:hAnsi="GHEA Grapalat"/>
          <w:color w:val="000000" w:themeColor="text1"/>
          <w:lang w:val="hy-AM"/>
        </w:rPr>
        <w:t>համապատ</w:t>
      </w:r>
      <w:r w:rsidR="00C752D7" w:rsidRPr="00544D43">
        <w:rPr>
          <w:rFonts w:ascii="GHEA Grapalat" w:hAnsi="GHEA Grapalat"/>
          <w:color w:val="000000" w:themeColor="text1"/>
          <w:lang w:val="hy-AM"/>
        </w:rPr>
        <w:t>ասխանաբար</w:t>
      </w:r>
      <w:r w:rsidR="00A6147F" w:rsidRPr="00544D43">
        <w:rPr>
          <w:rFonts w:ascii="GHEA Grapalat" w:hAnsi="GHEA Grapalat"/>
          <w:color w:val="000000" w:themeColor="text1"/>
          <w:lang w:val="hy-AM"/>
        </w:rPr>
        <w:t xml:space="preserve"> տարեկան միջինում -0.34%</w:t>
      </w:r>
      <w:r w:rsidR="00C752D7" w:rsidRPr="00544D43">
        <w:rPr>
          <w:rFonts w:ascii="GHEA Grapalat" w:hAnsi="GHEA Grapalat"/>
          <w:color w:val="000000" w:themeColor="text1"/>
          <w:lang w:val="hy-AM"/>
        </w:rPr>
        <w:t>, 0.29</w:t>
      </w:r>
      <w:r w:rsidR="00A6147F" w:rsidRPr="00544D43">
        <w:rPr>
          <w:rFonts w:ascii="GHEA Grapalat" w:hAnsi="GHEA Grapalat"/>
          <w:color w:val="000000" w:themeColor="text1"/>
          <w:lang w:val="hy-AM"/>
        </w:rPr>
        <w:t>%</w:t>
      </w:r>
      <w:r w:rsidR="00C752D7" w:rsidRPr="00544D43">
        <w:rPr>
          <w:rFonts w:ascii="GHEA Grapalat" w:hAnsi="GHEA Grapalat"/>
          <w:color w:val="000000" w:themeColor="text1"/>
          <w:lang w:val="hy-AM"/>
        </w:rPr>
        <w:t xml:space="preserve"> և -0.76</w:t>
      </w:r>
      <w:r w:rsidR="00A6147F" w:rsidRPr="00544D43">
        <w:rPr>
          <w:rFonts w:ascii="GHEA Grapalat" w:hAnsi="GHEA Grapalat"/>
          <w:color w:val="000000" w:themeColor="text1"/>
          <w:lang w:val="hy-AM"/>
        </w:rPr>
        <w:t>%</w:t>
      </w:r>
      <w:r w:rsidR="007153E8" w:rsidRPr="00544D43">
        <w:rPr>
          <w:rFonts w:ascii="GHEA Grapalat" w:hAnsi="GHEA Grapalat"/>
          <w:color w:val="000000" w:themeColor="text1"/>
          <w:lang w:val="hy-AM"/>
        </w:rPr>
        <w:t xml:space="preserve"> </w:t>
      </w:r>
      <w:r w:rsidR="00C12452" w:rsidRPr="00544D43">
        <w:rPr>
          <w:rFonts w:ascii="GHEA Grapalat" w:hAnsi="GHEA Grapalat" w:cs="Arial"/>
          <w:color w:val="000000" w:themeColor="text1"/>
          <w:lang w:val="hy-AM"/>
        </w:rPr>
        <w:t>(գծապատկեր 5</w:t>
      </w:r>
      <w:r w:rsidR="007153E8" w:rsidRPr="00544D43">
        <w:rPr>
          <w:rFonts w:ascii="GHEA Grapalat" w:hAnsi="GHEA Grapalat" w:cs="Arial"/>
          <w:color w:val="000000" w:themeColor="text1"/>
          <w:lang w:val="hy-AM"/>
        </w:rPr>
        <w:t>):</w:t>
      </w:r>
      <w:r w:rsidR="001F5170" w:rsidRPr="00544D43">
        <w:rPr>
          <w:rFonts w:ascii="GHEA Grapalat" w:hAnsi="GHEA Grapalat" w:cs="Arial"/>
          <w:color w:val="000000" w:themeColor="text1"/>
          <w:lang w:val="hy-AM"/>
        </w:rPr>
        <w:t xml:space="preserve"> </w:t>
      </w:r>
      <w:r w:rsidR="00A6147F" w:rsidRPr="00544D43">
        <w:rPr>
          <w:rFonts w:ascii="GHEA Grapalat" w:hAnsi="GHEA Grapalat" w:cs="Arial"/>
          <w:color w:val="000000" w:themeColor="text1"/>
          <w:lang w:val="hy-AM"/>
        </w:rPr>
        <w:t xml:space="preserve">Սակայն հարկ է նկատի ունենալ, որ նշված ցուցանիշների հաշվարկում հաշվի առնված չէ, որ 2018 թվականից հետո աշխատուժի թվաքանակի հաշվարկման մեթոդաբանությունը փոխվել </w:t>
      </w:r>
      <w:r w:rsidR="00F616DA" w:rsidRPr="00544D43">
        <w:rPr>
          <w:rFonts w:ascii="GHEA Grapalat" w:hAnsi="GHEA Grapalat" w:cs="Arial"/>
          <w:color w:val="000000" w:themeColor="text1"/>
          <w:lang w:val="hy-AM"/>
        </w:rPr>
        <w:t>է։</w:t>
      </w:r>
    </w:p>
    <w:p w:rsidR="00682206" w:rsidRPr="00544D43" w:rsidRDefault="00682206" w:rsidP="00544D43">
      <w:pPr>
        <w:pStyle w:val="ListParagraph"/>
        <w:spacing w:line="360" w:lineRule="auto"/>
        <w:ind w:left="810"/>
        <w:contextualSpacing/>
        <w:jc w:val="center"/>
        <w:rPr>
          <w:rFonts w:ascii="GHEA Grapalat" w:hAnsi="GHEA Grapalat" w:cs="Arial"/>
          <w:color w:val="000000" w:themeColor="text1"/>
          <w:lang w:val="hy-AM"/>
        </w:rPr>
      </w:pPr>
      <w:r w:rsidRPr="00544D43">
        <w:rPr>
          <w:rFonts w:ascii="GHEA Grapalat" w:hAnsi="GHEA Grapalat"/>
          <w:b/>
          <w:color w:val="000000" w:themeColor="text1"/>
          <w:lang w:val="hy-AM"/>
        </w:rPr>
        <w:t>Գծապատկեր 5. ՀՀ բնակչության, աշխատանքային ռեսուրսների և աշխատուժի թվաքանակները, 2014-2020 թվականներ</w:t>
      </w:r>
      <w:r w:rsidRPr="00544D43">
        <w:rPr>
          <w:rStyle w:val="FootnoteReference"/>
          <w:rFonts w:ascii="GHEA Grapalat" w:hAnsi="GHEA Grapalat"/>
          <w:b/>
          <w:color w:val="000000" w:themeColor="text1"/>
          <w:lang w:val="hy-AM"/>
        </w:rPr>
        <w:footnoteReference w:id="7"/>
      </w:r>
    </w:p>
    <w:p w:rsidR="007153E8" w:rsidRPr="00544D43" w:rsidRDefault="00CC7A2D" w:rsidP="00544D43">
      <w:pPr>
        <w:tabs>
          <w:tab w:val="left" w:pos="914"/>
        </w:tabs>
        <w:spacing w:line="360" w:lineRule="auto"/>
        <w:rPr>
          <w:rFonts w:ascii="GHEA Grapalat" w:hAnsi="GHEA Grapalat"/>
          <w:color w:val="000000" w:themeColor="text1"/>
          <w:lang w:val="hy-AM"/>
        </w:rPr>
      </w:pPr>
      <w:r w:rsidRPr="00544D43">
        <w:rPr>
          <w:rFonts w:ascii="GHEA Grapalat" w:hAnsi="GHEA Grapalat"/>
          <w:noProof/>
          <w:color w:val="000000" w:themeColor="text1"/>
        </w:rPr>
        <w:lastRenderedPageBreak/>
        <w:drawing>
          <wp:inline distT="0" distB="0" distL="0" distR="0" wp14:anchorId="5C6F933E" wp14:editId="3A5C9BA9">
            <wp:extent cx="6240145" cy="2847975"/>
            <wp:effectExtent l="0" t="0" r="8255" b="9525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153E8" w:rsidRPr="00544D43" w:rsidRDefault="00EC596A" w:rsidP="00544D43">
      <w:pPr>
        <w:pStyle w:val="ListParagraph"/>
        <w:numPr>
          <w:ilvl w:val="0"/>
          <w:numId w:val="10"/>
        </w:numPr>
        <w:tabs>
          <w:tab w:val="left" w:pos="914"/>
        </w:tabs>
        <w:spacing w:after="160" w:line="360" w:lineRule="auto"/>
        <w:ind w:left="0" w:right="-148" w:firstLine="360"/>
        <w:contextualSpacing/>
        <w:jc w:val="both"/>
        <w:rPr>
          <w:rFonts w:ascii="GHEA Grapalat" w:hAnsi="GHEA Grapalat"/>
          <w:color w:val="000000" w:themeColor="text1"/>
          <w:lang w:val="hy-AM"/>
        </w:rPr>
      </w:pPr>
      <w:r w:rsidRPr="00544D43">
        <w:rPr>
          <w:rFonts w:ascii="GHEA Grapalat" w:hAnsi="GHEA Grapalat"/>
          <w:color w:val="000000" w:themeColor="text1"/>
          <w:lang w:val="hy-AM"/>
        </w:rPr>
        <w:t>Զբաղվածների և գործազուրկների թվի հավելաճի տեմպը 2014-2019 թվականներին կազմել է</w:t>
      </w:r>
      <w:r w:rsidR="002226A1" w:rsidRPr="00544D43">
        <w:rPr>
          <w:rFonts w:ascii="GHEA Grapalat" w:hAnsi="GHEA Grapalat"/>
          <w:color w:val="000000" w:themeColor="text1"/>
          <w:lang w:val="hy-AM"/>
        </w:rPr>
        <w:t>՝</w:t>
      </w:r>
      <w:r w:rsidRPr="00544D43">
        <w:rPr>
          <w:rFonts w:ascii="GHEA Grapalat" w:hAnsi="GHEA Grapalat"/>
          <w:color w:val="000000" w:themeColor="text1"/>
          <w:lang w:val="hy-AM"/>
        </w:rPr>
        <w:t xml:space="preserve"> համապատասխանաբար տարեկան միջինում -0.92% և 0.13% </w:t>
      </w:r>
      <w:r w:rsidR="007153E8" w:rsidRPr="00544D43">
        <w:rPr>
          <w:rFonts w:ascii="GHEA Grapalat" w:hAnsi="GHEA Grapalat"/>
          <w:color w:val="000000" w:themeColor="text1"/>
          <w:lang w:val="hy-AM"/>
        </w:rPr>
        <w:t xml:space="preserve">(գծապատկեր </w:t>
      </w:r>
      <w:r w:rsidR="00C12452" w:rsidRPr="00544D43">
        <w:rPr>
          <w:rFonts w:ascii="GHEA Grapalat" w:hAnsi="GHEA Grapalat"/>
          <w:color w:val="000000" w:themeColor="text1"/>
          <w:lang w:val="hy-AM"/>
        </w:rPr>
        <w:t>6</w:t>
      </w:r>
      <w:r w:rsidR="007153E8" w:rsidRPr="00544D43">
        <w:rPr>
          <w:rFonts w:ascii="GHEA Grapalat" w:hAnsi="GHEA Grapalat"/>
          <w:color w:val="000000" w:themeColor="text1"/>
          <w:lang w:val="hy-AM"/>
        </w:rPr>
        <w:t>):</w:t>
      </w:r>
    </w:p>
    <w:p w:rsidR="00BE7982" w:rsidRPr="00544D43" w:rsidRDefault="00BE7982" w:rsidP="00544D43">
      <w:pPr>
        <w:pStyle w:val="ListParagraph"/>
        <w:tabs>
          <w:tab w:val="left" w:pos="914"/>
        </w:tabs>
        <w:spacing w:line="360" w:lineRule="auto"/>
        <w:ind w:left="810"/>
        <w:jc w:val="center"/>
        <w:rPr>
          <w:rFonts w:ascii="GHEA Grapalat" w:hAnsi="GHEA Grapalat"/>
          <w:b/>
          <w:color w:val="000000" w:themeColor="text1"/>
          <w:lang w:val="hy-AM"/>
        </w:rPr>
      </w:pPr>
      <w:r w:rsidRPr="00544D43">
        <w:rPr>
          <w:rFonts w:ascii="GHEA Grapalat" w:hAnsi="GHEA Grapalat"/>
          <w:b/>
          <w:color w:val="000000" w:themeColor="text1"/>
          <w:lang w:val="hy-AM"/>
        </w:rPr>
        <w:t>Գծապատկեր 6. Զբաղվածների և գործազուրկների դինամիկան, 2014-2020 թվականներ</w:t>
      </w:r>
      <w:r w:rsidR="00D31EF3" w:rsidRPr="00544D43">
        <w:rPr>
          <w:rStyle w:val="FootnoteReference"/>
          <w:rFonts w:ascii="GHEA Grapalat" w:hAnsi="GHEA Grapalat"/>
          <w:b/>
          <w:color w:val="000000" w:themeColor="text1"/>
          <w:lang w:val="hy-AM"/>
        </w:rPr>
        <w:footnoteReference w:id="8"/>
      </w:r>
    </w:p>
    <w:p w:rsidR="00274D10" w:rsidRPr="00544D43" w:rsidRDefault="00EC596A" w:rsidP="00544D43">
      <w:pPr>
        <w:tabs>
          <w:tab w:val="left" w:pos="914"/>
        </w:tabs>
        <w:spacing w:line="360" w:lineRule="auto"/>
        <w:jc w:val="center"/>
        <w:rPr>
          <w:rFonts w:ascii="GHEA Grapalat" w:hAnsi="GHEA Grapalat"/>
          <w:color w:val="000000" w:themeColor="text1"/>
        </w:rPr>
      </w:pPr>
      <w:r w:rsidRPr="00544D43">
        <w:rPr>
          <w:rFonts w:ascii="GHEA Grapalat" w:hAnsi="GHEA Grapalat"/>
          <w:noProof/>
          <w:color w:val="000000" w:themeColor="text1"/>
        </w:rPr>
        <w:drawing>
          <wp:inline distT="0" distB="0" distL="0" distR="0" wp14:anchorId="1BAAB14A" wp14:editId="7470C078">
            <wp:extent cx="6306820" cy="3091180"/>
            <wp:effectExtent l="0" t="0" r="17780" b="1397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7153E8" w:rsidRPr="00544D43" w:rsidRDefault="007153E8" w:rsidP="00544D43">
      <w:pPr>
        <w:pStyle w:val="ListParagraph"/>
        <w:numPr>
          <w:ilvl w:val="0"/>
          <w:numId w:val="10"/>
        </w:numPr>
        <w:spacing w:line="360" w:lineRule="auto"/>
        <w:ind w:left="0" w:firstLine="360"/>
        <w:contextualSpacing/>
        <w:jc w:val="both"/>
        <w:rPr>
          <w:rFonts w:ascii="GHEA Grapalat" w:hAnsi="GHEA Grapalat" w:cs="Arial"/>
          <w:color w:val="000000" w:themeColor="text1"/>
        </w:rPr>
      </w:pPr>
      <w:r w:rsidRPr="00544D43">
        <w:rPr>
          <w:rFonts w:ascii="GHEA Grapalat" w:hAnsi="GHEA Grapalat" w:cs="Arial"/>
          <w:color w:val="000000" w:themeColor="text1"/>
        </w:rPr>
        <w:t>Հայաստան</w:t>
      </w:r>
      <w:r w:rsidR="00971CE6" w:rsidRPr="00544D43">
        <w:rPr>
          <w:rFonts w:ascii="GHEA Grapalat" w:hAnsi="GHEA Grapalat" w:cs="Arial"/>
          <w:color w:val="000000" w:themeColor="text1"/>
          <w:lang w:val="hy-AM"/>
        </w:rPr>
        <w:t>ի Հանրապետություն</w:t>
      </w:r>
      <w:r w:rsidRPr="00544D43">
        <w:rPr>
          <w:rFonts w:ascii="GHEA Grapalat" w:hAnsi="GHEA Grapalat" w:cs="Arial"/>
          <w:color w:val="000000" w:themeColor="text1"/>
        </w:rPr>
        <w:t>ում զբաղվածության կառուցվածքի փոխակերպումները տեղի են ունենում բավականին դանդաղ տեմպերով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 </w:t>
      </w:r>
      <w:r w:rsidRPr="00544D43">
        <w:rPr>
          <w:rFonts w:ascii="GHEA Grapalat" w:hAnsi="GHEA Grapalat" w:cs="Arial"/>
          <w:color w:val="000000" w:themeColor="text1"/>
        </w:rPr>
        <w:t>(</w:t>
      </w:r>
      <w:r w:rsidRPr="00544D43">
        <w:rPr>
          <w:rFonts w:ascii="GHEA Grapalat" w:hAnsi="GHEA Grapalat" w:cs="Arial"/>
          <w:color w:val="000000" w:themeColor="text1"/>
          <w:lang w:val="hy-AM"/>
        </w:rPr>
        <w:t>գ</w:t>
      </w:r>
      <w:r w:rsidRPr="00544D43">
        <w:rPr>
          <w:rFonts w:ascii="GHEA Grapalat" w:hAnsi="GHEA Grapalat" w:cs="Arial"/>
          <w:color w:val="000000" w:themeColor="text1"/>
        </w:rPr>
        <w:t>ծապատկեր</w:t>
      </w:r>
      <w:r w:rsidR="00433684" w:rsidRPr="00544D43">
        <w:rPr>
          <w:rFonts w:ascii="GHEA Grapalat" w:hAnsi="GHEA Grapalat" w:cs="Arial"/>
          <w:color w:val="000000" w:themeColor="text1"/>
        </w:rPr>
        <w:t xml:space="preserve"> 7</w:t>
      </w:r>
      <w:r w:rsidRPr="00544D43">
        <w:rPr>
          <w:rFonts w:ascii="GHEA Grapalat" w:hAnsi="GHEA Grapalat" w:cs="Arial"/>
          <w:color w:val="000000" w:themeColor="text1"/>
        </w:rPr>
        <w:t>): Դրա հետևանք</w:t>
      </w:r>
      <w:r w:rsidR="00AA2F34" w:rsidRPr="00544D43">
        <w:rPr>
          <w:rFonts w:ascii="GHEA Grapalat" w:hAnsi="GHEA Grapalat" w:cs="Arial"/>
          <w:color w:val="000000" w:themeColor="text1"/>
          <w:lang w:val="hy-AM"/>
        </w:rPr>
        <w:t>ն</w:t>
      </w:r>
      <w:r w:rsidRPr="00544D43">
        <w:rPr>
          <w:rFonts w:ascii="GHEA Grapalat" w:hAnsi="GHEA Grapalat" w:cs="Arial"/>
          <w:color w:val="000000" w:themeColor="text1"/>
        </w:rPr>
        <w:t xml:space="preserve"> այն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 է</w:t>
      </w:r>
      <w:r w:rsidRPr="00544D43">
        <w:rPr>
          <w:rFonts w:ascii="GHEA Grapalat" w:hAnsi="GHEA Grapalat" w:cs="Arial"/>
          <w:color w:val="000000" w:themeColor="text1"/>
        </w:rPr>
        <w:t>, որ գյուղատնտեսության մեջ դեռևս զբաղվածների տեսակարար կշիռը մեծ է</w:t>
      </w:r>
      <w:r w:rsidR="002226A1" w:rsidRPr="00544D43">
        <w:rPr>
          <w:rFonts w:ascii="GHEA Grapalat" w:hAnsi="GHEA Grapalat" w:cs="Arial"/>
          <w:color w:val="000000" w:themeColor="text1"/>
          <w:lang w:val="hy-AM"/>
        </w:rPr>
        <w:t>.</w:t>
      </w:r>
      <w:r w:rsidRPr="00544D43">
        <w:rPr>
          <w:rFonts w:ascii="GHEA Grapalat" w:hAnsi="GHEA Grapalat" w:cs="Arial"/>
          <w:color w:val="000000" w:themeColor="text1"/>
        </w:rPr>
        <w:t xml:space="preserve"> 2019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 </w:t>
      </w:r>
      <w:r w:rsidR="001224D6" w:rsidRPr="00544D43">
        <w:rPr>
          <w:rFonts w:ascii="GHEA Grapalat" w:hAnsi="GHEA Grapalat" w:cs="Arial"/>
          <w:color w:val="000000" w:themeColor="text1"/>
        </w:rPr>
        <w:t>թվական</w:t>
      </w:r>
      <w:r w:rsidRPr="00544D43">
        <w:rPr>
          <w:rFonts w:ascii="GHEA Grapalat" w:hAnsi="GHEA Grapalat" w:cs="Arial"/>
          <w:color w:val="000000" w:themeColor="text1"/>
        </w:rPr>
        <w:t xml:space="preserve">ին 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այն կազմել է </w:t>
      </w:r>
      <w:r w:rsidRPr="00544D43">
        <w:rPr>
          <w:rFonts w:ascii="GHEA Grapalat" w:hAnsi="GHEA Grapalat" w:cs="Arial"/>
          <w:color w:val="000000" w:themeColor="text1"/>
        </w:rPr>
        <w:t xml:space="preserve">22%: </w:t>
      </w:r>
      <w:r w:rsidRPr="00544D43">
        <w:rPr>
          <w:rFonts w:ascii="GHEA Grapalat" w:hAnsi="GHEA Grapalat" w:cs="Arial"/>
          <w:color w:val="000000" w:themeColor="text1"/>
          <w:lang w:val="hy-AM"/>
        </w:rPr>
        <w:t>Մեկ շն</w:t>
      </w:r>
      <w:r w:rsidRPr="00544D43">
        <w:rPr>
          <w:rFonts w:ascii="GHEA Grapalat" w:hAnsi="GHEA Grapalat" w:cs="Arial"/>
          <w:color w:val="000000" w:themeColor="text1"/>
        </w:rPr>
        <w:t xml:space="preserve">չի հաշվով ՀՆԱ-ին </w:t>
      </w:r>
      <w:r w:rsidRPr="00544D43">
        <w:rPr>
          <w:rFonts w:ascii="GHEA Grapalat" w:hAnsi="GHEA Grapalat" w:cs="Arial"/>
          <w:color w:val="000000" w:themeColor="text1"/>
        </w:rPr>
        <w:lastRenderedPageBreak/>
        <w:t>համարժեք մակարդակ ունեցող այլ երկրներում</w:t>
      </w:r>
      <w:r w:rsidRPr="00544D43">
        <w:rPr>
          <w:rFonts w:ascii="GHEA Grapalat" w:hAnsi="GHEA Grapalat" w:cs="Arial"/>
          <w:color w:val="000000" w:themeColor="text1"/>
          <w:lang w:val="hy-AM"/>
        </w:rPr>
        <w:t>,</w:t>
      </w:r>
      <w:r w:rsidRPr="00544D43">
        <w:rPr>
          <w:rFonts w:ascii="GHEA Grapalat" w:hAnsi="GHEA Grapalat" w:cs="Arial"/>
          <w:color w:val="000000" w:themeColor="text1"/>
        </w:rPr>
        <w:t xml:space="preserve"> սովորաբար</w:t>
      </w:r>
      <w:r w:rsidRPr="00544D43">
        <w:rPr>
          <w:rFonts w:ascii="GHEA Grapalat" w:hAnsi="GHEA Grapalat" w:cs="Arial"/>
          <w:color w:val="000000" w:themeColor="text1"/>
          <w:lang w:val="hy-AM"/>
        </w:rPr>
        <w:t>,</w:t>
      </w:r>
      <w:r w:rsidRPr="00544D43">
        <w:rPr>
          <w:rFonts w:ascii="GHEA Grapalat" w:hAnsi="GHEA Grapalat" w:cs="Arial"/>
          <w:color w:val="000000" w:themeColor="text1"/>
        </w:rPr>
        <w:t xml:space="preserve"> աշխատուժի ﬕայն մոտ 10-15 տոկոսն է զբաղված գյուղատնտեսությունում, իսկ ﬓացած զբաղվածությունը կազմված է վարձու աշխատողներից կամ ինքնազբաղվածներից, ովքեր աշխատում են ոչ գյուղատնտեսական ոլորտներում: Եվ այս ցուցանիշի բարձր լինելը բնորոշ է առավել աղքատ տնտեսություններին:</w:t>
      </w:r>
    </w:p>
    <w:p w:rsidR="00D31EF3" w:rsidRPr="00544D43" w:rsidRDefault="00D31EF3" w:rsidP="00544D43">
      <w:pPr>
        <w:spacing w:line="360" w:lineRule="auto"/>
        <w:contextualSpacing/>
        <w:jc w:val="both"/>
        <w:rPr>
          <w:rFonts w:ascii="GHEA Grapalat" w:hAnsi="GHEA Grapalat" w:cs="Arial"/>
          <w:color w:val="000000" w:themeColor="text1"/>
        </w:rPr>
      </w:pPr>
    </w:p>
    <w:p w:rsidR="00D31EF3" w:rsidRPr="00544D43" w:rsidRDefault="00D31EF3" w:rsidP="00544D43">
      <w:pPr>
        <w:spacing w:line="360" w:lineRule="auto"/>
        <w:contextualSpacing/>
        <w:jc w:val="both"/>
        <w:rPr>
          <w:rFonts w:ascii="GHEA Grapalat" w:hAnsi="GHEA Grapalat" w:cs="Arial"/>
          <w:color w:val="000000" w:themeColor="text1"/>
        </w:rPr>
      </w:pPr>
    </w:p>
    <w:p w:rsidR="00D31EF3" w:rsidRPr="00544D43" w:rsidRDefault="00D31EF3" w:rsidP="00544D43">
      <w:pPr>
        <w:spacing w:line="360" w:lineRule="auto"/>
        <w:contextualSpacing/>
        <w:jc w:val="both"/>
        <w:rPr>
          <w:rFonts w:ascii="GHEA Grapalat" w:hAnsi="GHEA Grapalat" w:cs="Arial"/>
          <w:color w:val="000000" w:themeColor="text1"/>
        </w:rPr>
      </w:pPr>
    </w:p>
    <w:p w:rsidR="00D31EF3" w:rsidRPr="00544D43" w:rsidRDefault="00D31EF3" w:rsidP="00544D43">
      <w:pPr>
        <w:spacing w:line="360" w:lineRule="auto"/>
        <w:contextualSpacing/>
        <w:jc w:val="both"/>
        <w:rPr>
          <w:rFonts w:ascii="GHEA Grapalat" w:hAnsi="GHEA Grapalat" w:cs="Arial"/>
          <w:color w:val="000000" w:themeColor="text1"/>
        </w:rPr>
      </w:pPr>
    </w:p>
    <w:p w:rsidR="00D31EF3" w:rsidRPr="00544D43" w:rsidRDefault="00D31EF3" w:rsidP="00544D43">
      <w:pPr>
        <w:spacing w:line="360" w:lineRule="auto"/>
        <w:contextualSpacing/>
        <w:jc w:val="both"/>
        <w:rPr>
          <w:rFonts w:ascii="GHEA Grapalat" w:hAnsi="GHEA Grapalat" w:cs="Arial"/>
          <w:color w:val="000000" w:themeColor="text1"/>
        </w:rPr>
      </w:pPr>
    </w:p>
    <w:p w:rsidR="00D31EF3" w:rsidRPr="00544D43" w:rsidRDefault="00D31EF3" w:rsidP="00544D43">
      <w:pPr>
        <w:spacing w:line="360" w:lineRule="auto"/>
        <w:jc w:val="center"/>
        <w:rPr>
          <w:rFonts w:ascii="GHEA Grapalat" w:hAnsi="GHEA Grapalat" w:cs="Arial"/>
          <w:color w:val="000000" w:themeColor="text1"/>
        </w:rPr>
      </w:pPr>
      <w:proofErr w:type="gramStart"/>
      <w:r w:rsidRPr="00544D43">
        <w:rPr>
          <w:rFonts w:ascii="GHEA Grapalat" w:hAnsi="GHEA Grapalat"/>
          <w:b/>
          <w:color w:val="000000" w:themeColor="text1"/>
        </w:rPr>
        <w:t>Գծապատկեր 7.</w:t>
      </w:r>
      <w:proofErr w:type="gramEnd"/>
      <w:r w:rsidRPr="00544D43">
        <w:rPr>
          <w:rFonts w:ascii="GHEA Grapalat" w:hAnsi="GHEA Grapalat"/>
          <w:b/>
          <w:color w:val="000000" w:themeColor="text1"/>
        </w:rPr>
        <w:t xml:space="preserve"> Զբաղված</w:t>
      </w:r>
      <w:r w:rsidRPr="00544D43">
        <w:rPr>
          <w:rFonts w:ascii="GHEA Grapalat" w:hAnsi="GHEA Grapalat"/>
          <w:b/>
          <w:color w:val="000000" w:themeColor="text1"/>
          <w:lang w:val="hy-AM"/>
        </w:rPr>
        <w:t xml:space="preserve">ության կառուցվածքը՝ ըստ տնտեսության ոլորտների, </w:t>
      </w:r>
      <w:r w:rsidRPr="00544D43">
        <w:rPr>
          <w:rFonts w:ascii="GHEA Grapalat" w:hAnsi="GHEA Grapalat"/>
          <w:b/>
          <w:color w:val="000000" w:themeColor="text1"/>
        </w:rPr>
        <w:t>2016-20</w:t>
      </w:r>
      <w:r w:rsidRPr="00544D43">
        <w:rPr>
          <w:rFonts w:ascii="GHEA Grapalat" w:hAnsi="GHEA Grapalat"/>
          <w:b/>
          <w:color w:val="000000" w:themeColor="text1"/>
          <w:lang w:val="hy-AM"/>
        </w:rPr>
        <w:t xml:space="preserve">19 </w:t>
      </w:r>
      <w:r w:rsidRPr="00544D43">
        <w:rPr>
          <w:rFonts w:ascii="GHEA Grapalat" w:hAnsi="GHEA Grapalat"/>
          <w:b/>
          <w:color w:val="000000" w:themeColor="text1"/>
        </w:rPr>
        <w:t>թվականներ</w:t>
      </w:r>
      <w:r w:rsidRPr="00544D43">
        <w:rPr>
          <w:rStyle w:val="FootnoteReference"/>
          <w:rFonts w:ascii="GHEA Grapalat" w:hAnsi="GHEA Grapalat"/>
          <w:b/>
          <w:color w:val="000000" w:themeColor="text1"/>
        </w:rPr>
        <w:footnoteReference w:id="9"/>
      </w:r>
    </w:p>
    <w:p w:rsidR="007153E8" w:rsidRPr="00544D43" w:rsidRDefault="007153E8" w:rsidP="00544D43">
      <w:pPr>
        <w:spacing w:line="360" w:lineRule="auto"/>
        <w:jc w:val="center"/>
        <w:rPr>
          <w:rFonts w:ascii="GHEA Grapalat" w:hAnsi="GHEA Grapalat" w:cs="Arial"/>
          <w:color w:val="000000" w:themeColor="text1"/>
        </w:rPr>
      </w:pPr>
      <w:r w:rsidRPr="00544D43">
        <w:rPr>
          <w:rFonts w:ascii="GHEA Grapalat" w:hAnsi="GHEA Grapalat" w:cs="Arial"/>
          <w:noProof/>
          <w:color w:val="000000" w:themeColor="text1"/>
        </w:rPr>
        <w:drawing>
          <wp:inline distT="0" distB="0" distL="0" distR="0" wp14:anchorId="00366ECD" wp14:editId="43454D45">
            <wp:extent cx="5622261" cy="2920621"/>
            <wp:effectExtent l="0" t="0" r="17145" b="13335"/>
            <wp:docPr id="24" name="Chart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153E8" w:rsidRPr="00544D43" w:rsidRDefault="007153E8" w:rsidP="00544D43">
      <w:pPr>
        <w:pStyle w:val="ListParagraph"/>
        <w:numPr>
          <w:ilvl w:val="0"/>
          <w:numId w:val="10"/>
        </w:numPr>
        <w:spacing w:after="160" w:line="360" w:lineRule="auto"/>
        <w:ind w:left="0" w:firstLine="360"/>
        <w:contextualSpacing/>
        <w:jc w:val="both"/>
        <w:rPr>
          <w:rFonts w:ascii="GHEA Grapalat" w:hAnsi="GHEA Grapalat"/>
          <w:color w:val="000000" w:themeColor="text1"/>
          <w:lang w:val="hy-AM"/>
        </w:rPr>
      </w:pPr>
      <w:r w:rsidRPr="00544D43">
        <w:rPr>
          <w:rFonts w:ascii="GHEA Grapalat" w:hAnsi="GHEA Grapalat" w:cs="Arial"/>
          <w:color w:val="000000" w:themeColor="text1"/>
          <w:lang w:val="hy-AM"/>
        </w:rPr>
        <w:t>Զբաղված տղամարդկանց տեսակարար կշիռ</w:t>
      </w:r>
      <w:r w:rsidR="00AA2F34" w:rsidRPr="00544D43">
        <w:rPr>
          <w:rFonts w:ascii="GHEA Grapalat" w:hAnsi="GHEA Grapalat" w:cs="Arial"/>
          <w:color w:val="000000" w:themeColor="text1"/>
          <w:lang w:val="hy-AM"/>
        </w:rPr>
        <w:t>ն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 ընդհանուր զբաղվածների մեջ </w:t>
      </w:r>
      <w:r w:rsidR="00260144" w:rsidRPr="00544D43">
        <w:rPr>
          <w:rFonts w:ascii="GHEA Grapalat" w:hAnsi="GHEA Grapalat" w:cs="Arial"/>
          <w:color w:val="000000" w:themeColor="text1"/>
          <w:lang w:val="hy-AM"/>
        </w:rPr>
        <w:t>2014-2019 թվականներին</w:t>
      </w:r>
      <w:r w:rsidR="006C2BFD" w:rsidRPr="00544D43">
        <w:rPr>
          <w:rFonts w:ascii="GHEA Grapalat" w:hAnsi="GHEA Grapalat" w:cs="Arial"/>
          <w:color w:val="000000" w:themeColor="text1"/>
          <w:lang w:val="hy-AM"/>
        </w:rPr>
        <w:t xml:space="preserve"> </w:t>
      </w:r>
      <w:r w:rsidR="00260144" w:rsidRPr="00544D43">
        <w:rPr>
          <w:rFonts w:ascii="GHEA Grapalat" w:hAnsi="GHEA Grapalat" w:cs="Arial"/>
          <w:color w:val="000000" w:themeColor="text1"/>
          <w:lang w:val="hy-AM"/>
        </w:rPr>
        <w:t>կազմել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 է</w:t>
      </w:r>
      <w:r w:rsidR="006C2BFD" w:rsidRPr="00544D43">
        <w:rPr>
          <w:rFonts w:ascii="GHEA Grapalat" w:hAnsi="GHEA Grapalat" w:cs="Arial"/>
          <w:color w:val="000000" w:themeColor="text1"/>
          <w:lang w:val="hy-AM"/>
        </w:rPr>
        <w:t xml:space="preserve"> միջինում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 54%,</w:t>
      </w:r>
      <w:r w:rsidR="00433684" w:rsidRPr="00544D43">
        <w:rPr>
          <w:rFonts w:ascii="GHEA Grapalat" w:hAnsi="GHEA Grapalat" w:cs="Arial"/>
          <w:color w:val="000000" w:themeColor="text1"/>
          <w:lang w:val="hy-AM"/>
        </w:rPr>
        <w:t xml:space="preserve"> </w:t>
      </w:r>
      <w:r w:rsidRPr="00544D43">
        <w:rPr>
          <w:rFonts w:ascii="GHEA Grapalat" w:hAnsi="GHEA Grapalat" w:cs="Arial"/>
          <w:color w:val="000000" w:themeColor="text1"/>
          <w:lang w:val="hy-AM"/>
        </w:rPr>
        <w:t>իսկ կանանցը՝ 46%: Տղամարդկանց զբաղվածությունը դիտարկվող ժամանակաշրջանում նվազել է միջինում տարեկան 2%-ով, իսկ կանանց դեպքու</w:t>
      </w:r>
      <w:r w:rsidR="000B1224" w:rsidRPr="00544D43">
        <w:rPr>
          <w:rFonts w:ascii="GHEA Grapalat" w:hAnsi="GHEA Grapalat" w:cs="Arial"/>
          <w:color w:val="000000" w:themeColor="text1"/>
          <w:lang w:val="hy-AM"/>
        </w:rPr>
        <w:t xml:space="preserve">մ այդ անկումը ավելի նկատելի է՝ </w:t>
      </w:r>
      <w:bookmarkStart w:id="0" w:name="_Hlk78032773"/>
      <w:r w:rsidR="000B1224" w:rsidRPr="00544D43">
        <w:rPr>
          <w:rFonts w:ascii="GHEA Grapalat" w:hAnsi="GHEA Grapalat" w:cs="Arial"/>
          <w:color w:val="000000" w:themeColor="text1"/>
          <w:lang w:val="hy-AM"/>
        </w:rPr>
        <w:t xml:space="preserve">5% </w:t>
      </w:r>
      <w:r w:rsidR="00433684" w:rsidRPr="00544D43">
        <w:rPr>
          <w:rFonts w:ascii="GHEA Grapalat" w:hAnsi="GHEA Grapalat" w:cs="Arial"/>
          <w:color w:val="000000" w:themeColor="text1"/>
          <w:lang w:val="hy-AM"/>
        </w:rPr>
        <w:t>(գծապատկեր 8</w:t>
      </w:r>
      <w:r w:rsidRPr="00544D43">
        <w:rPr>
          <w:rFonts w:ascii="GHEA Grapalat" w:hAnsi="GHEA Grapalat" w:cs="Arial"/>
          <w:color w:val="000000" w:themeColor="text1"/>
          <w:lang w:val="hy-AM"/>
        </w:rPr>
        <w:t>)</w:t>
      </w:r>
      <w:bookmarkEnd w:id="0"/>
      <w:r w:rsidRPr="00544D43">
        <w:rPr>
          <w:rFonts w:ascii="GHEA Grapalat" w:hAnsi="GHEA Grapalat" w:cs="Arial"/>
          <w:color w:val="000000" w:themeColor="text1"/>
          <w:lang w:val="hy-AM"/>
        </w:rPr>
        <w:t>:</w:t>
      </w:r>
    </w:p>
    <w:p w:rsidR="00D31EF3" w:rsidRPr="00544D43" w:rsidRDefault="00D31EF3" w:rsidP="00544D43">
      <w:pPr>
        <w:spacing w:after="160" w:line="360" w:lineRule="auto"/>
        <w:contextualSpacing/>
        <w:jc w:val="center"/>
        <w:rPr>
          <w:rFonts w:ascii="GHEA Grapalat" w:hAnsi="GHEA Grapalat"/>
          <w:color w:val="000000" w:themeColor="text1"/>
          <w:lang w:val="hy-AM"/>
        </w:rPr>
      </w:pPr>
      <w:r w:rsidRPr="00544D43">
        <w:rPr>
          <w:rFonts w:ascii="GHEA Grapalat" w:hAnsi="GHEA Grapalat" w:cs="Arial"/>
          <w:b/>
          <w:iCs/>
          <w:color w:val="000000" w:themeColor="text1"/>
          <w:lang w:val="hy-AM"/>
        </w:rPr>
        <w:t>Գծապատկեր 8. Զբաղվածների դինամիկան՝ ըստ սեռի, 2014-2019 թվականներ</w:t>
      </w:r>
      <w:r w:rsidRPr="00544D43">
        <w:rPr>
          <w:rStyle w:val="FootnoteReference"/>
          <w:rFonts w:ascii="GHEA Grapalat" w:hAnsi="GHEA Grapalat" w:cs="Arial"/>
          <w:b/>
          <w:iCs/>
          <w:color w:val="000000" w:themeColor="text1"/>
          <w:lang w:val="hy-AM"/>
        </w:rPr>
        <w:footnoteReference w:id="10"/>
      </w:r>
    </w:p>
    <w:p w:rsidR="007153E8" w:rsidRPr="00544D43" w:rsidRDefault="007153E8" w:rsidP="00544D43">
      <w:pPr>
        <w:tabs>
          <w:tab w:val="left" w:pos="914"/>
        </w:tabs>
        <w:spacing w:line="360" w:lineRule="auto"/>
        <w:jc w:val="center"/>
        <w:rPr>
          <w:rFonts w:ascii="GHEA Grapalat" w:hAnsi="GHEA Grapalat" w:cs="Arial"/>
          <w:color w:val="000000" w:themeColor="text1"/>
        </w:rPr>
      </w:pPr>
      <w:r w:rsidRPr="00544D43">
        <w:rPr>
          <w:rFonts w:ascii="GHEA Grapalat" w:hAnsi="GHEA Grapalat" w:cs="Arial"/>
          <w:noProof/>
          <w:color w:val="000000" w:themeColor="text1"/>
        </w:rPr>
        <w:lastRenderedPageBreak/>
        <w:drawing>
          <wp:inline distT="0" distB="0" distL="0" distR="0" wp14:anchorId="6E386C8D" wp14:editId="05A94441">
            <wp:extent cx="5457323" cy="2374710"/>
            <wp:effectExtent l="0" t="0" r="10160" b="6985"/>
            <wp:docPr id="44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153E8" w:rsidRPr="00544D43" w:rsidRDefault="007153E8" w:rsidP="00544D43">
      <w:pPr>
        <w:tabs>
          <w:tab w:val="left" w:pos="914"/>
        </w:tabs>
        <w:spacing w:line="360" w:lineRule="auto"/>
        <w:jc w:val="both"/>
        <w:rPr>
          <w:rFonts w:ascii="GHEA Grapalat" w:hAnsi="GHEA Grapalat"/>
          <w:b/>
          <w:color w:val="000000" w:themeColor="text1"/>
        </w:rPr>
      </w:pPr>
    </w:p>
    <w:p w:rsidR="007153E8" w:rsidRPr="00544D43" w:rsidRDefault="007153E8" w:rsidP="00544D43">
      <w:pPr>
        <w:pStyle w:val="ListParagraph"/>
        <w:numPr>
          <w:ilvl w:val="0"/>
          <w:numId w:val="10"/>
        </w:numPr>
        <w:tabs>
          <w:tab w:val="left" w:pos="360"/>
        </w:tabs>
        <w:spacing w:after="160" w:line="360" w:lineRule="auto"/>
        <w:ind w:left="0" w:firstLine="360"/>
        <w:contextualSpacing/>
        <w:jc w:val="both"/>
        <w:rPr>
          <w:rFonts w:ascii="GHEA Grapalat" w:hAnsi="GHEA Grapalat"/>
          <w:color w:val="000000" w:themeColor="text1"/>
          <w:lang w:val="hy-AM"/>
        </w:rPr>
      </w:pPr>
      <w:r w:rsidRPr="00544D43">
        <w:rPr>
          <w:rFonts w:ascii="GHEA Grapalat" w:hAnsi="GHEA Grapalat"/>
          <w:color w:val="000000" w:themeColor="text1"/>
        </w:rPr>
        <w:t>Հայաստան</w:t>
      </w:r>
      <w:r w:rsidR="00971CE6" w:rsidRPr="00544D43">
        <w:rPr>
          <w:rFonts w:ascii="GHEA Grapalat" w:hAnsi="GHEA Grapalat"/>
          <w:color w:val="000000" w:themeColor="text1"/>
          <w:lang w:val="hy-AM"/>
        </w:rPr>
        <w:t>ի Հանրապետություն</w:t>
      </w:r>
      <w:r w:rsidRPr="00544D43">
        <w:rPr>
          <w:rFonts w:ascii="GHEA Grapalat" w:hAnsi="GHEA Grapalat"/>
          <w:color w:val="000000" w:themeColor="text1"/>
        </w:rPr>
        <w:t>ը չսովորող և չաշխատող երիտասարդների թվաքանակ</w:t>
      </w:r>
      <w:r w:rsidRPr="00544D43">
        <w:rPr>
          <w:rFonts w:ascii="GHEA Grapalat" w:hAnsi="GHEA Grapalat"/>
          <w:color w:val="000000" w:themeColor="text1"/>
          <w:lang w:val="hy-AM"/>
        </w:rPr>
        <w:t xml:space="preserve">ի ցուցանիշով </w:t>
      </w:r>
      <w:r w:rsidRPr="00544D43">
        <w:rPr>
          <w:rFonts w:ascii="GHEA Grapalat" w:hAnsi="GHEA Grapalat"/>
          <w:color w:val="000000" w:themeColor="text1"/>
        </w:rPr>
        <w:t>(NEET) աշխարհում և տարածաշրջանում զբաղեցնում է բարձր</w:t>
      </w:r>
      <w:r w:rsidR="00A36007" w:rsidRPr="00544D43">
        <w:rPr>
          <w:rFonts w:ascii="GHEA Grapalat" w:hAnsi="GHEA Grapalat"/>
          <w:color w:val="000000" w:themeColor="text1"/>
          <w:lang w:val="hy-AM"/>
        </w:rPr>
        <w:t>՝</w:t>
      </w:r>
      <w:r w:rsidRPr="00544D43">
        <w:rPr>
          <w:rFonts w:ascii="GHEA Grapalat" w:hAnsi="GHEA Grapalat"/>
          <w:color w:val="000000" w:themeColor="text1"/>
        </w:rPr>
        <w:t xml:space="preserve"> 13-րդ</w:t>
      </w:r>
      <w:r w:rsidR="00A36007" w:rsidRPr="00544D43">
        <w:rPr>
          <w:rFonts w:ascii="GHEA Grapalat" w:hAnsi="GHEA Grapalat"/>
          <w:color w:val="000000" w:themeColor="text1"/>
          <w:lang w:val="hy-AM"/>
        </w:rPr>
        <w:t xml:space="preserve"> տեղը</w:t>
      </w:r>
      <w:r w:rsidRPr="00544D43">
        <w:rPr>
          <w:rFonts w:ascii="GHEA Grapalat" w:hAnsi="GHEA Grapalat"/>
          <w:color w:val="000000" w:themeColor="text1"/>
        </w:rPr>
        <w:t>: Ի</w:t>
      </w:r>
      <w:r w:rsidR="00433684" w:rsidRPr="00544D43">
        <w:rPr>
          <w:rFonts w:ascii="GHEA Grapalat" w:hAnsi="GHEA Grapalat"/>
          <w:color w:val="000000" w:themeColor="text1"/>
        </w:rPr>
        <w:t>նչպես ցույց է տալիս գծապատկեր 9</w:t>
      </w:r>
      <w:r w:rsidRPr="00544D43">
        <w:rPr>
          <w:rFonts w:ascii="GHEA Grapalat" w:hAnsi="GHEA Grapalat"/>
          <w:color w:val="000000" w:themeColor="text1"/>
        </w:rPr>
        <w:t>-ը, չնայած 2018 թ</w:t>
      </w:r>
      <w:r w:rsidR="0099648D" w:rsidRPr="00544D43">
        <w:rPr>
          <w:rFonts w:ascii="GHEA Grapalat" w:hAnsi="GHEA Grapalat"/>
          <w:color w:val="000000" w:themeColor="text1"/>
        </w:rPr>
        <w:t>վակա</w:t>
      </w:r>
      <w:r w:rsidR="0099648D" w:rsidRPr="00544D43">
        <w:rPr>
          <w:rFonts w:ascii="GHEA Grapalat" w:hAnsi="GHEA Grapalat"/>
          <w:color w:val="000000" w:themeColor="text1"/>
          <w:lang w:val="hy-AM"/>
        </w:rPr>
        <w:t>ն</w:t>
      </w:r>
      <w:r w:rsidRPr="00544D43">
        <w:rPr>
          <w:rFonts w:ascii="GHEA Grapalat" w:hAnsi="GHEA Grapalat"/>
          <w:color w:val="000000" w:themeColor="text1"/>
        </w:rPr>
        <w:t xml:space="preserve">ից </w:t>
      </w:r>
      <w:r w:rsidR="00491632" w:rsidRPr="00544D43">
        <w:rPr>
          <w:rFonts w:ascii="GHEA Grapalat" w:hAnsi="GHEA Grapalat"/>
          <w:color w:val="000000" w:themeColor="text1"/>
        </w:rPr>
        <w:t>Հայաստան</w:t>
      </w:r>
      <w:r w:rsidR="00971CE6" w:rsidRPr="00544D43">
        <w:rPr>
          <w:rFonts w:ascii="GHEA Grapalat" w:hAnsi="GHEA Grapalat"/>
          <w:color w:val="000000" w:themeColor="text1"/>
          <w:lang w:val="hy-AM"/>
        </w:rPr>
        <w:t>ի Հանրապետություն</w:t>
      </w:r>
      <w:r w:rsidR="00491632" w:rsidRPr="00544D43">
        <w:rPr>
          <w:rFonts w:ascii="GHEA Grapalat" w:hAnsi="GHEA Grapalat"/>
          <w:color w:val="000000" w:themeColor="text1"/>
        </w:rPr>
        <w:t>ում NEET ցուցանիշը զգալիորեն նվազել է</w:t>
      </w:r>
      <w:r w:rsidRPr="00544D43">
        <w:rPr>
          <w:rFonts w:ascii="GHEA Grapalat" w:hAnsi="GHEA Grapalat"/>
          <w:color w:val="000000" w:themeColor="text1"/>
        </w:rPr>
        <w:t xml:space="preserve">, սակայն համանման երկրների հետ համեմատությամբ և նույնիսկ միջազգային մակարդակով` ցուցանիշը դեռևս բարձր է: </w:t>
      </w:r>
      <w:r w:rsidRPr="00544D43">
        <w:rPr>
          <w:rFonts w:ascii="GHEA Grapalat" w:hAnsi="GHEA Grapalat"/>
          <w:color w:val="000000" w:themeColor="text1"/>
          <w:lang w:val="hy-AM"/>
        </w:rPr>
        <w:t>Այն</w:t>
      </w:r>
      <w:r w:rsidRPr="00544D43">
        <w:rPr>
          <w:rFonts w:ascii="GHEA Grapalat" w:hAnsi="GHEA Grapalat"/>
          <w:color w:val="000000" w:themeColor="text1"/>
        </w:rPr>
        <w:t xml:space="preserve"> գրեթե նույնական է Վրաստան</w:t>
      </w:r>
      <w:r w:rsidRPr="00544D43">
        <w:rPr>
          <w:rFonts w:ascii="GHEA Grapalat" w:hAnsi="GHEA Grapalat"/>
          <w:color w:val="000000" w:themeColor="text1"/>
          <w:lang w:val="hy-AM"/>
        </w:rPr>
        <w:t>ի</w:t>
      </w:r>
      <w:r w:rsidRPr="00544D43">
        <w:rPr>
          <w:rFonts w:ascii="GHEA Grapalat" w:hAnsi="GHEA Grapalat"/>
          <w:color w:val="000000" w:themeColor="text1"/>
        </w:rPr>
        <w:t xml:space="preserve"> և Թուրքիայ</w:t>
      </w:r>
      <w:r w:rsidR="00322FC5" w:rsidRPr="00544D43">
        <w:rPr>
          <w:rFonts w:ascii="GHEA Grapalat" w:hAnsi="GHEA Grapalat"/>
          <w:color w:val="000000" w:themeColor="text1"/>
          <w:lang w:val="hy-AM"/>
        </w:rPr>
        <w:t>ի ցուցանիշ</w:t>
      </w:r>
      <w:r w:rsidRPr="00544D43">
        <w:rPr>
          <w:rFonts w:ascii="GHEA Grapalat" w:hAnsi="GHEA Grapalat"/>
          <w:color w:val="000000" w:themeColor="text1"/>
          <w:lang w:val="hy-AM"/>
        </w:rPr>
        <w:t>ին</w:t>
      </w:r>
      <w:r w:rsidRPr="00544D43">
        <w:rPr>
          <w:rFonts w:ascii="GHEA Grapalat" w:hAnsi="GHEA Grapalat"/>
          <w:color w:val="000000" w:themeColor="text1"/>
        </w:rPr>
        <w:t>՝ 26%, Ադրբեջանի համար ցուցանիշը չի հաշվարկվում, իսկ Իրանի համար հաշվարկվել է միայն 2017 և 2018</w:t>
      </w:r>
      <w:r w:rsidRPr="00544D43">
        <w:rPr>
          <w:rFonts w:ascii="GHEA Grapalat" w:hAnsi="GHEA Grapalat"/>
          <w:color w:val="000000" w:themeColor="text1"/>
          <w:lang w:val="hy-AM"/>
        </w:rPr>
        <w:t xml:space="preserve"> </w:t>
      </w:r>
      <w:r w:rsidR="001224D6" w:rsidRPr="00544D43">
        <w:rPr>
          <w:rFonts w:ascii="GHEA Grapalat" w:hAnsi="GHEA Grapalat"/>
          <w:color w:val="000000" w:themeColor="text1"/>
        </w:rPr>
        <w:t>թվ</w:t>
      </w:r>
      <w:r w:rsidR="001224D6" w:rsidRPr="00544D43">
        <w:rPr>
          <w:rFonts w:ascii="GHEA Grapalat" w:hAnsi="GHEA Grapalat"/>
          <w:color w:val="000000" w:themeColor="text1"/>
          <w:lang w:val="hy-AM"/>
        </w:rPr>
        <w:t>ականներ</w:t>
      </w:r>
      <w:r w:rsidRPr="00544D43">
        <w:rPr>
          <w:rFonts w:ascii="GHEA Grapalat" w:hAnsi="GHEA Grapalat"/>
          <w:color w:val="000000" w:themeColor="text1"/>
        </w:rPr>
        <w:t>ին (</w:t>
      </w:r>
      <w:r w:rsidR="001224D6" w:rsidRPr="00544D43">
        <w:rPr>
          <w:rFonts w:ascii="GHEA Grapalat" w:hAnsi="GHEA Grapalat"/>
          <w:color w:val="000000" w:themeColor="text1"/>
          <w:lang w:val="hy-AM"/>
        </w:rPr>
        <w:t>2018 թվական</w:t>
      </w:r>
      <w:r w:rsidRPr="00544D43">
        <w:rPr>
          <w:rFonts w:ascii="GHEA Grapalat" w:hAnsi="GHEA Grapalat"/>
          <w:color w:val="000000" w:themeColor="text1"/>
          <w:lang w:val="hy-AM"/>
        </w:rPr>
        <w:t>ի ցուցանիշը փոքր տարբերությամբ մոտ է եղել նույն թվականի Հ</w:t>
      </w:r>
      <w:r w:rsidR="005753DE" w:rsidRPr="00544D43">
        <w:rPr>
          <w:rFonts w:ascii="GHEA Grapalat" w:hAnsi="GHEA Grapalat"/>
          <w:color w:val="000000" w:themeColor="text1"/>
          <w:lang w:val="hy-AM"/>
        </w:rPr>
        <w:t xml:space="preserve">այաստանի </w:t>
      </w:r>
      <w:r w:rsidRPr="00544D43">
        <w:rPr>
          <w:rFonts w:ascii="GHEA Grapalat" w:hAnsi="GHEA Grapalat"/>
          <w:color w:val="000000" w:themeColor="text1"/>
          <w:lang w:val="hy-AM"/>
        </w:rPr>
        <w:t>Հ</w:t>
      </w:r>
      <w:r w:rsidR="005753DE" w:rsidRPr="00544D43">
        <w:rPr>
          <w:rFonts w:ascii="GHEA Grapalat" w:hAnsi="GHEA Grapalat"/>
          <w:color w:val="000000" w:themeColor="text1"/>
          <w:lang w:val="hy-AM"/>
        </w:rPr>
        <w:t>անրապետությ</w:t>
      </w:r>
      <w:r w:rsidR="00217AC2" w:rsidRPr="00544D43">
        <w:rPr>
          <w:rFonts w:ascii="GHEA Grapalat" w:hAnsi="GHEA Grapalat"/>
          <w:color w:val="000000" w:themeColor="text1"/>
          <w:lang w:val="hy-AM"/>
        </w:rPr>
        <w:t>ուն</w:t>
      </w:r>
      <w:r w:rsidR="005753DE" w:rsidRPr="00544D43">
        <w:rPr>
          <w:rFonts w:ascii="GHEA Grapalat" w:hAnsi="GHEA Grapalat"/>
          <w:color w:val="000000" w:themeColor="text1"/>
          <w:lang w:val="hy-AM"/>
        </w:rPr>
        <w:t>ում</w:t>
      </w:r>
      <w:r w:rsidRPr="00544D43">
        <w:rPr>
          <w:rFonts w:ascii="GHEA Grapalat" w:hAnsi="GHEA Grapalat"/>
          <w:color w:val="000000" w:themeColor="text1"/>
          <w:lang w:val="hy-AM"/>
        </w:rPr>
        <w:t xml:space="preserve"> գրանց</w:t>
      </w:r>
      <w:r w:rsidR="005753DE" w:rsidRPr="00544D43">
        <w:rPr>
          <w:rFonts w:ascii="GHEA Grapalat" w:hAnsi="GHEA Grapalat"/>
          <w:color w:val="000000" w:themeColor="text1"/>
          <w:lang w:val="hy-AM"/>
        </w:rPr>
        <w:t>վ</w:t>
      </w:r>
      <w:r w:rsidRPr="00544D43">
        <w:rPr>
          <w:rFonts w:ascii="GHEA Grapalat" w:hAnsi="GHEA Grapalat"/>
          <w:color w:val="000000" w:themeColor="text1"/>
          <w:lang w:val="hy-AM"/>
        </w:rPr>
        <w:t>ած ցուցանիշին.</w:t>
      </w:r>
      <w:r w:rsidRPr="00544D43">
        <w:rPr>
          <w:rFonts w:ascii="GHEA Grapalat" w:hAnsi="GHEA Grapalat"/>
          <w:color w:val="000000" w:themeColor="text1"/>
        </w:rPr>
        <w:t xml:space="preserve"> </w:t>
      </w:r>
      <w:r w:rsidRPr="00544D43">
        <w:rPr>
          <w:rFonts w:ascii="GHEA Grapalat" w:hAnsi="GHEA Grapalat"/>
          <w:color w:val="000000" w:themeColor="text1"/>
          <w:lang w:val="hy-AM"/>
        </w:rPr>
        <w:t xml:space="preserve"> չսովորող և չաշխատող երիտասարդների տեսակարար կշիռը Իրանում երիտասարդների</w:t>
      </w:r>
      <w:r w:rsidR="00AA7BB9" w:rsidRPr="00544D43">
        <w:rPr>
          <w:rFonts w:ascii="GHEA Grapalat" w:hAnsi="GHEA Grapalat"/>
          <w:color w:val="000000" w:themeColor="text1"/>
          <w:lang w:val="hy-AM"/>
        </w:rPr>
        <w:t xml:space="preserve"> ընդհանուր</w:t>
      </w:r>
      <w:r w:rsidRPr="00544D43">
        <w:rPr>
          <w:rFonts w:ascii="GHEA Grapalat" w:hAnsi="GHEA Grapalat"/>
          <w:color w:val="000000" w:themeColor="text1"/>
          <w:lang w:val="hy-AM"/>
        </w:rPr>
        <w:t xml:space="preserve"> </w:t>
      </w:r>
      <w:r w:rsidR="00AA7BB9" w:rsidRPr="00544D43">
        <w:rPr>
          <w:rFonts w:ascii="GHEA Grapalat" w:hAnsi="GHEA Grapalat"/>
          <w:color w:val="000000" w:themeColor="text1"/>
          <w:lang w:val="hy-AM"/>
        </w:rPr>
        <w:t>թվաքանակում</w:t>
      </w:r>
      <w:r w:rsidRPr="00544D43">
        <w:rPr>
          <w:rFonts w:ascii="GHEA Grapalat" w:hAnsi="GHEA Grapalat"/>
          <w:color w:val="000000" w:themeColor="text1"/>
          <w:lang w:val="hy-AM"/>
        </w:rPr>
        <w:t xml:space="preserve"> մոտ 32% է եղել): </w:t>
      </w:r>
    </w:p>
    <w:p w:rsidR="00D31EF3" w:rsidRPr="00544D43" w:rsidRDefault="00D31EF3" w:rsidP="00544D43">
      <w:pPr>
        <w:spacing w:line="360" w:lineRule="auto"/>
        <w:jc w:val="right"/>
        <w:rPr>
          <w:rFonts w:ascii="GHEA Grapalat" w:hAnsi="GHEA Grapalat" w:cs="Calibri"/>
          <w:b/>
          <w:color w:val="000000" w:themeColor="text1"/>
          <w:lang w:val="hy-AM"/>
        </w:rPr>
      </w:pPr>
      <w:r w:rsidRPr="00544D43">
        <w:rPr>
          <w:rFonts w:ascii="GHEA Grapalat" w:hAnsi="GHEA Grapalat"/>
          <w:b/>
          <w:color w:val="000000" w:themeColor="text1"/>
          <w:lang w:val="hy-AM"/>
        </w:rPr>
        <w:t>Գծապատկեր 9.</w:t>
      </w:r>
      <w:r w:rsidRPr="00544D43">
        <w:rPr>
          <w:rFonts w:ascii="GHEA Grapalat" w:hAnsi="GHEA Grapalat" w:cs="Calibri"/>
          <w:b/>
          <w:color w:val="000000" w:themeColor="text1"/>
          <w:lang w:val="hy-AM"/>
        </w:rPr>
        <w:t xml:space="preserve"> Չսովորող և չաշխատող երիտասարդների մասնաբաժին</w:t>
      </w:r>
      <w:r w:rsidR="00AA7BB9" w:rsidRPr="00544D43">
        <w:rPr>
          <w:rFonts w:ascii="GHEA Grapalat" w:hAnsi="GHEA Grapalat" w:cs="Calibri"/>
          <w:b/>
          <w:color w:val="000000" w:themeColor="text1"/>
          <w:lang w:val="hy-AM"/>
        </w:rPr>
        <w:t xml:space="preserve">ը </w:t>
      </w:r>
      <w:r w:rsidRPr="00544D43">
        <w:rPr>
          <w:rFonts w:ascii="GHEA Grapalat" w:hAnsi="GHEA Grapalat" w:cs="Calibri"/>
          <w:b/>
          <w:color w:val="000000" w:themeColor="text1"/>
          <w:lang w:val="hy-AM"/>
        </w:rPr>
        <w:t>երիտասարդների</w:t>
      </w:r>
      <w:r w:rsidR="00AA7BB9" w:rsidRPr="00544D43">
        <w:rPr>
          <w:rFonts w:ascii="GHEA Grapalat" w:hAnsi="GHEA Grapalat" w:cs="Calibri"/>
          <w:b/>
          <w:color w:val="000000" w:themeColor="text1"/>
          <w:lang w:val="hy-AM"/>
        </w:rPr>
        <w:t xml:space="preserve"> ընդհանուր</w:t>
      </w:r>
      <w:r w:rsidRPr="00544D43">
        <w:rPr>
          <w:rFonts w:ascii="GHEA Grapalat" w:hAnsi="GHEA Grapalat" w:cs="Calibri"/>
          <w:b/>
          <w:color w:val="000000" w:themeColor="text1"/>
          <w:lang w:val="hy-AM"/>
        </w:rPr>
        <w:t xml:space="preserve"> </w:t>
      </w:r>
      <w:r w:rsidR="00AA7BB9" w:rsidRPr="00544D43">
        <w:rPr>
          <w:rFonts w:ascii="GHEA Grapalat" w:hAnsi="GHEA Grapalat" w:cs="Calibri"/>
          <w:b/>
          <w:color w:val="000000" w:themeColor="text1"/>
          <w:lang w:val="hy-AM"/>
        </w:rPr>
        <w:t>թվաքանակում</w:t>
      </w:r>
      <w:r w:rsidRPr="00544D43">
        <w:rPr>
          <w:rFonts w:ascii="GHEA Grapalat" w:hAnsi="GHEA Grapalat" w:cs="Calibri"/>
          <w:b/>
          <w:color w:val="000000" w:themeColor="text1"/>
          <w:lang w:val="hy-AM"/>
        </w:rPr>
        <w:t xml:space="preserve"> տարածաշրջանային երկրներում, 2014-2019 թվականներ</w:t>
      </w:r>
    </w:p>
    <w:p w:rsidR="00DD276C" w:rsidRPr="00544D43" w:rsidRDefault="007153E8" w:rsidP="00544D43">
      <w:pPr>
        <w:spacing w:line="360" w:lineRule="auto"/>
        <w:ind w:firstLine="720"/>
        <w:jc w:val="both"/>
        <w:rPr>
          <w:rFonts w:ascii="GHEA Grapalat" w:hAnsi="GHEA Grapalat"/>
          <w:color w:val="000000" w:themeColor="text1"/>
        </w:rPr>
      </w:pPr>
      <w:r w:rsidRPr="00544D43">
        <w:rPr>
          <w:rFonts w:ascii="GHEA Grapalat" w:hAnsi="GHEA Grapalat"/>
          <w:noProof/>
          <w:color w:val="000000" w:themeColor="text1"/>
        </w:rPr>
        <w:lastRenderedPageBreak/>
        <w:drawing>
          <wp:inline distT="0" distB="0" distL="0" distR="0" wp14:anchorId="49AC1BCC" wp14:editId="6AB34510">
            <wp:extent cx="5496339" cy="2584174"/>
            <wp:effectExtent l="19050" t="0" r="28161" b="6626"/>
            <wp:docPr id="45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7153E8" w:rsidRPr="00544D43" w:rsidRDefault="00851C12" w:rsidP="00544D43">
      <w:pPr>
        <w:pStyle w:val="ListParagraph"/>
        <w:numPr>
          <w:ilvl w:val="0"/>
          <w:numId w:val="10"/>
        </w:numPr>
        <w:spacing w:after="160" w:line="360" w:lineRule="auto"/>
        <w:ind w:left="0" w:firstLine="360"/>
        <w:contextualSpacing/>
        <w:jc w:val="both"/>
        <w:rPr>
          <w:rFonts w:ascii="GHEA Grapalat" w:hAnsi="GHEA Grapalat" w:cs="Arial"/>
          <w:color w:val="000000" w:themeColor="text1"/>
          <w:lang w:val="hy-AM"/>
        </w:rPr>
      </w:pPr>
      <w:r w:rsidRPr="00544D43">
        <w:rPr>
          <w:rFonts w:ascii="GHEA Grapalat" w:hAnsi="GHEA Grapalat" w:cs="Arial"/>
          <w:color w:val="000000" w:themeColor="text1"/>
          <w:lang w:val="hy-AM"/>
        </w:rPr>
        <w:t>Դիտարկվող ժամանակահատվածում 20-29 տարեկան երիտասարդների շրջանում հիմնականում արձանագրել է զբաղվածության անկում, 30-34 տարեկանների շրջան</w:t>
      </w:r>
      <w:r w:rsidR="00DD276C" w:rsidRPr="00544D43">
        <w:rPr>
          <w:rFonts w:ascii="GHEA Grapalat" w:hAnsi="GHEA Grapalat" w:cs="Arial"/>
          <w:color w:val="000000" w:themeColor="text1"/>
          <w:lang w:val="hy-AM"/>
        </w:rPr>
        <w:t>ում էական փոփոխություններ չեն գր</w:t>
      </w:r>
      <w:r w:rsidRPr="00544D43">
        <w:rPr>
          <w:rFonts w:ascii="GHEA Grapalat" w:hAnsi="GHEA Grapalat" w:cs="Arial"/>
          <w:color w:val="000000" w:themeColor="text1"/>
          <w:lang w:val="hy-AM"/>
        </w:rPr>
        <w:t>անցվել, 35-39 տարեկանների շրջան</w:t>
      </w:r>
      <w:r w:rsidR="00217AC2" w:rsidRPr="00544D43">
        <w:rPr>
          <w:rFonts w:ascii="GHEA Grapalat" w:hAnsi="GHEA Grapalat" w:cs="Arial"/>
          <w:color w:val="000000" w:themeColor="text1"/>
          <w:lang w:val="hy-AM"/>
        </w:rPr>
        <w:t>ում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 զբաղվածություն</w:t>
      </w:r>
      <w:r w:rsidR="00AA7BB9" w:rsidRPr="00544D43">
        <w:rPr>
          <w:rFonts w:ascii="GHEA Grapalat" w:hAnsi="GHEA Grapalat" w:cs="Arial"/>
          <w:color w:val="000000" w:themeColor="text1"/>
          <w:lang w:val="hy-AM"/>
        </w:rPr>
        <w:t xml:space="preserve">ն </w:t>
      </w:r>
      <w:r w:rsidRPr="00544D43">
        <w:rPr>
          <w:rFonts w:ascii="GHEA Grapalat" w:hAnsi="GHEA Grapalat" w:cs="Arial"/>
          <w:color w:val="000000" w:themeColor="text1"/>
          <w:lang w:val="hy-AM"/>
        </w:rPr>
        <w:t>արձանագրել է տարեկան միջինում մոտ 1%-ով աճ, 40-44 տարեկանների շրջանում գրանցվել է կտրուկ անկում, որը տարեկան միջինում կազմել է 3.8% (գծապատկեր 10</w:t>
      </w:r>
      <w:r w:rsidR="007153E8" w:rsidRPr="00544D43">
        <w:rPr>
          <w:rFonts w:ascii="GHEA Grapalat" w:hAnsi="GHEA Grapalat" w:cs="Arial"/>
          <w:color w:val="000000" w:themeColor="text1"/>
          <w:lang w:val="hy-AM"/>
        </w:rPr>
        <w:t xml:space="preserve">): </w:t>
      </w:r>
    </w:p>
    <w:p w:rsidR="00D31EF3" w:rsidRPr="00544D43" w:rsidRDefault="00D31EF3" w:rsidP="00544D43">
      <w:pPr>
        <w:spacing w:line="360" w:lineRule="auto"/>
        <w:ind w:firstLine="720"/>
        <w:jc w:val="center"/>
        <w:rPr>
          <w:rFonts w:ascii="GHEA Grapalat" w:hAnsi="GHEA Grapalat" w:cs="Arial"/>
          <w:b/>
          <w:bCs/>
          <w:color w:val="000000" w:themeColor="text1"/>
          <w:lang w:val="hy-AM"/>
        </w:rPr>
      </w:pPr>
      <w:r w:rsidRPr="00544D43">
        <w:rPr>
          <w:rFonts w:ascii="GHEA Grapalat" w:hAnsi="GHEA Grapalat" w:cs="Arial"/>
          <w:b/>
          <w:bCs/>
          <w:color w:val="000000" w:themeColor="text1"/>
          <w:lang w:val="hy-AM"/>
        </w:rPr>
        <w:t>Գծապատկեր 10. Զբաղվածները՝ ըստ տարիքային խմբերի, հազ. մարդ, 2014-2019 թվականներ</w:t>
      </w:r>
      <w:r w:rsidRPr="00544D43">
        <w:rPr>
          <w:rStyle w:val="FootnoteReference"/>
          <w:rFonts w:ascii="GHEA Grapalat" w:hAnsi="GHEA Grapalat" w:cs="Arial"/>
          <w:b/>
          <w:bCs/>
          <w:color w:val="000000" w:themeColor="text1"/>
          <w:lang w:val="hy-AM"/>
        </w:rPr>
        <w:footnoteReference w:id="11"/>
      </w:r>
    </w:p>
    <w:p w:rsidR="00322FC5" w:rsidRPr="00544D43" w:rsidRDefault="007153E8" w:rsidP="00544D43">
      <w:pPr>
        <w:spacing w:line="360" w:lineRule="auto"/>
        <w:ind w:firstLine="720"/>
        <w:rPr>
          <w:rFonts w:ascii="GHEA Grapalat" w:hAnsi="GHEA Grapalat" w:cs="Arial"/>
          <w:color w:val="000000" w:themeColor="text1"/>
        </w:rPr>
      </w:pPr>
      <w:r w:rsidRPr="00544D43">
        <w:rPr>
          <w:rFonts w:ascii="GHEA Grapalat" w:hAnsi="GHEA Grapalat" w:cs="Arial"/>
          <w:noProof/>
          <w:color w:val="000000" w:themeColor="text1"/>
        </w:rPr>
        <w:drawing>
          <wp:inline distT="0" distB="0" distL="0" distR="0" wp14:anchorId="7A6D5C7D" wp14:editId="508213E8">
            <wp:extent cx="6107193" cy="2463421"/>
            <wp:effectExtent l="0" t="0" r="8255" b="13335"/>
            <wp:docPr id="26" name="Chart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7153E8" w:rsidRPr="00544D43" w:rsidRDefault="007153E8" w:rsidP="00544D43">
      <w:pPr>
        <w:pStyle w:val="ListParagraph"/>
        <w:numPr>
          <w:ilvl w:val="0"/>
          <w:numId w:val="10"/>
        </w:numPr>
        <w:spacing w:line="360" w:lineRule="auto"/>
        <w:ind w:left="0" w:firstLine="360"/>
        <w:contextualSpacing/>
        <w:jc w:val="both"/>
        <w:rPr>
          <w:rFonts w:ascii="GHEA Grapalat" w:hAnsi="GHEA Grapalat"/>
          <w:b/>
          <w:color w:val="000000" w:themeColor="text1"/>
          <w:lang w:val="hy-AM"/>
        </w:rPr>
      </w:pPr>
      <w:r w:rsidRPr="00544D43">
        <w:rPr>
          <w:rFonts w:ascii="GHEA Grapalat" w:hAnsi="GHEA Grapalat"/>
          <w:color w:val="000000" w:themeColor="text1"/>
          <w:lang w:val="hy-AM"/>
        </w:rPr>
        <w:t>Աշխատուժի մասնակցության, զբաղվածության և գործազրկության մակարդակների միտումներից հետևում է, որ աշխատուժի մասնա</w:t>
      </w:r>
      <w:r w:rsidR="001224D6" w:rsidRPr="00544D43">
        <w:rPr>
          <w:rFonts w:ascii="GHEA Grapalat" w:hAnsi="GHEA Grapalat"/>
          <w:color w:val="000000" w:themeColor="text1"/>
          <w:lang w:val="hy-AM"/>
        </w:rPr>
        <w:t>կցության մակարդակը 2014-2020 թվականների</w:t>
      </w:r>
      <w:r w:rsidRPr="00544D43">
        <w:rPr>
          <w:rFonts w:ascii="GHEA Grapalat" w:hAnsi="GHEA Grapalat"/>
          <w:color w:val="000000" w:themeColor="text1"/>
          <w:lang w:val="hy-AM"/>
        </w:rPr>
        <w:t xml:space="preserve"> ընթացքում նվազել է տարեկան միջինում 0.8%-ով, </w:t>
      </w:r>
      <w:r w:rsidRPr="00544D43">
        <w:rPr>
          <w:rFonts w:ascii="GHEA Grapalat" w:hAnsi="GHEA Grapalat"/>
          <w:color w:val="000000" w:themeColor="text1"/>
          <w:lang w:val="hy-AM"/>
        </w:rPr>
        <w:lastRenderedPageBreak/>
        <w:t>զբաղվածության մակարդակն աճել է 0.6%-ով, իսկ գործազրկության մակարդակը նվազել է տարեկան միջինում 0.8%-ով (գ</w:t>
      </w:r>
      <w:r w:rsidR="00851C12" w:rsidRPr="00544D43">
        <w:rPr>
          <w:rFonts w:ascii="GHEA Grapalat" w:hAnsi="GHEA Grapalat"/>
          <w:color w:val="000000" w:themeColor="text1"/>
          <w:lang w:val="hy-AM"/>
        </w:rPr>
        <w:t>ծապատկեր 11</w:t>
      </w:r>
      <w:r w:rsidRPr="00544D43">
        <w:rPr>
          <w:rFonts w:ascii="GHEA Grapalat" w:hAnsi="GHEA Grapalat"/>
          <w:color w:val="000000" w:themeColor="text1"/>
          <w:lang w:val="hy-AM"/>
        </w:rPr>
        <w:t>):</w:t>
      </w:r>
    </w:p>
    <w:p w:rsidR="00DE03AF" w:rsidRPr="00544D43" w:rsidRDefault="00DE03AF" w:rsidP="00544D43">
      <w:pPr>
        <w:spacing w:line="360" w:lineRule="auto"/>
        <w:jc w:val="center"/>
        <w:rPr>
          <w:rFonts w:ascii="GHEA Grapalat" w:hAnsi="GHEA Grapalat"/>
          <w:b/>
          <w:color w:val="000000" w:themeColor="text1"/>
          <w:lang w:val="hy-AM"/>
        </w:rPr>
      </w:pPr>
      <w:r w:rsidRPr="00544D43">
        <w:rPr>
          <w:rFonts w:ascii="GHEA Grapalat" w:hAnsi="GHEA Grapalat"/>
          <w:b/>
          <w:color w:val="000000" w:themeColor="text1"/>
          <w:lang w:val="hy-AM"/>
        </w:rPr>
        <w:t>Գծապատկեր 11. Աշխատուժի մասնակցության, զբաղվածության և գործազրկության մակարդակները, 2014-2020 թվականներ, %</w:t>
      </w:r>
      <w:r w:rsidRPr="00544D43">
        <w:rPr>
          <w:rStyle w:val="FootnoteReference"/>
          <w:rFonts w:ascii="GHEA Grapalat" w:hAnsi="GHEA Grapalat"/>
          <w:b/>
          <w:color w:val="000000" w:themeColor="text1"/>
        </w:rPr>
        <w:footnoteReference w:id="12"/>
      </w:r>
    </w:p>
    <w:p w:rsidR="007153E8" w:rsidRPr="00544D43" w:rsidRDefault="007153E8" w:rsidP="00544D43">
      <w:pPr>
        <w:tabs>
          <w:tab w:val="left" w:pos="1390"/>
          <w:tab w:val="left" w:pos="2066"/>
        </w:tabs>
        <w:spacing w:line="360" w:lineRule="auto"/>
        <w:rPr>
          <w:rFonts w:ascii="GHEA Grapalat" w:hAnsi="GHEA Grapalat"/>
          <w:color w:val="000000" w:themeColor="text1"/>
        </w:rPr>
      </w:pPr>
      <w:r w:rsidRPr="00544D43">
        <w:rPr>
          <w:rFonts w:ascii="GHEA Grapalat" w:hAnsi="GHEA Grapalat"/>
          <w:noProof/>
          <w:color w:val="000000" w:themeColor="text1"/>
        </w:rPr>
        <w:drawing>
          <wp:inline distT="0" distB="0" distL="0" distR="0" wp14:anchorId="294285B9" wp14:editId="7810C6E5">
            <wp:extent cx="5539342" cy="2156346"/>
            <wp:effectExtent l="0" t="0" r="4445" b="15875"/>
            <wp:docPr id="4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7153E8" w:rsidRPr="00544D43" w:rsidRDefault="007153E8" w:rsidP="00544D43">
      <w:pPr>
        <w:pStyle w:val="ListParagraph"/>
        <w:numPr>
          <w:ilvl w:val="0"/>
          <w:numId w:val="10"/>
        </w:numPr>
        <w:spacing w:after="160" w:line="360" w:lineRule="auto"/>
        <w:ind w:left="0" w:firstLine="360"/>
        <w:contextualSpacing/>
        <w:jc w:val="both"/>
        <w:rPr>
          <w:rFonts w:ascii="GHEA Grapalat" w:hAnsi="GHEA Grapalat" w:cs="Arial"/>
          <w:color w:val="000000" w:themeColor="text1"/>
          <w:lang w:val="hy-AM"/>
        </w:rPr>
      </w:pPr>
      <w:bookmarkStart w:id="1" w:name="_Hlk77583195"/>
      <w:r w:rsidRPr="00544D43">
        <w:rPr>
          <w:rFonts w:ascii="GHEA Grapalat" w:hAnsi="GHEA Grapalat" w:cs="Arial"/>
          <w:color w:val="000000" w:themeColor="text1"/>
          <w:lang w:val="hy-AM"/>
        </w:rPr>
        <w:t>Զբաղվածության վրա C</w:t>
      </w:r>
      <w:r w:rsidR="000B1224" w:rsidRPr="00544D43">
        <w:rPr>
          <w:rFonts w:ascii="GHEA Grapalat" w:hAnsi="GHEA Grapalat" w:cs="Arial"/>
          <w:color w:val="000000" w:themeColor="text1"/>
          <w:lang w:val="hy-AM"/>
        </w:rPr>
        <w:t>OVID-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19-ի ազդեցությունը գնահատելու </w:t>
      </w:r>
      <w:bookmarkEnd w:id="1"/>
      <w:r w:rsidRPr="00544D43">
        <w:rPr>
          <w:rFonts w:ascii="GHEA Grapalat" w:hAnsi="GHEA Grapalat" w:cs="Arial"/>
          <w:color w:val="000000" w:themeColor="text1"/>
          <w:lang w:val="hy-AM"/>
        </w:rPr>
        <w:t>նպատակով որպես բազային ցուցանիշ է վերցվել զբաղվածների թվաքանակի դինամիկայի ամսական և եռամսյակային շարքերը։ Նախ կառուցվել է այդ շարքը լավագույնս նկարագրող (բարձր ճշգրտությամբ մոտարկում) SARIMA ընտանիքի մոդել, որի հիման վրա կատարվել են կանխատեսումներ քովիդային ժամանակաշրջանի վրա։ Այնուհետև իրարից հանվել են քովիդային ժամանակահատվածի  փաստացի և կանխատեսումային համապատասխան արժեքները։ Հենց այդ տա</w:t>
      </w:r>
      <w:r w:rsidR="000B1224" w:rsidRPr="00544D43">
        <w:rPr>
          <w:rFonts w:ascii="GHEA Grapalat" w:hAnsi="GHEA Grapalat" w:cs="Arial"/>
          <w:color w:val="000000" w:themeColor="text1"/>
          <w:lang w:val="hy-AM"/>
        </w:rPr>
        <w:t>րբերությունն էլ նկարագրում է COVID-19</w:t>
      </w:r>
      <w:r w:rsidRPr="00544D43">
        <w:rPr>
          <w:rFonts w:ascii="GHEA Grapalat" w:hAnsi="GHEA Grapalat" w:cs="Arial"/>
          <w:color w:val="000000" w:themeColor="text1"/>
          <w:lang w:val="hy-AM"/>
        </w:rPr>
        <w:t>-ի էֆեկտը զբաղվածության վրա։ Արդյունքում, 2015-2021 թվականների եռամսյակային կամ ամսական շարքերի հիման վրա կատարված գնահատումներ</w:t>
      </w:r>
      <w:r w:rsidR="00C21690" w:rsidRPr="00544D43">
        <w:rPr>
          <w:rFonts w:ascii="GHEA Grapalat" w:hAnsi="GHEA Grapalat" w:cs="Arial"/>
          <w:color w:val="000000" w:themeColor="text1"/>
          <w:lang w:val="hy-AM"/>
        </w:rPr>
        <w:t>ը</w:t>
      </w:r>
      <w:r w:rsidR="000B1224" w:rsidRPr="00544D43">
        <w:rPr>
          <w:rFonts w:ascii="GHEA Grapalat" w:hAnsi="GHEA Grapalat" w:cs="Arial"/>
          <w:color w:val="000000" w:themeColor="text1"/>
          <w:lang w:val="hy-AM"/>
        </w:rPr>
        <w:t xml:space="preserve"> ցույց են տալիս, որ COVID-19</w:t>
      </w:r>
      <w:r w:rsidRPr="00544D43">
        <w:rPr>
          <w:rFonts w:ascii="GHEA Grapalat" w:hAnsi="GHEA Grapalat" w:cs="Arial"/>
          <w:color w:val="000000" w:themeColor="text1"/>
          <w:lang w:val="hy-AM"/>
        </w:rPr>
        <w:t>-ը Վրաստանում զբաղվածության վրա ազդել է 5%-ով նվազմամբ, Ադրբեջանում՝ 2%-ով նվազմամբ, ԱՄՆ-ում՝ 9,24%-ով նվազմամբ, Թուրքիայում՝ 6,1%-ով նվազմամբ, ԵՄ-ում՝ 3%-ով նվազմամբ։ ԵՄ առ</w:t>
      </w:r>
      <w:r w:rsidR="000B1224" w:rsidRPr="00544D43">
        <w:rPr>
          <w:rFonts w:ascii="GHEA Grapalat" w:hAnsi="GHEA Grapalat" w:cs="Arial"/>
          <w:color w:val="000000" w:themeColor="text1"/>
          <w:lang w:val="hy-AM"/>
        </w:rPr>
        <w:t>անձին երկրներից Գերմանիայում COVID-19</w:t>
      </w:r>
      <w:r w:rsidRPr="00544D43">
        <w:rPr>
          <w:rFonts w:ascii="GHEA Grapalat" w:hAnsi="GHEA Grapalat" w:cs="Arial"/>
          <w:color w:val="000000" w:themeColor="text1"/>
          <w:lang w:val="hy-AM"/>
        </w:rPr>
        <w:t>-ը զբաղվածության վրա ազդել</w:t>
      </w:r>
      <w:r w:rsidR="00217AC2" w:rsidRPr="00544D43">
        <w:rPr>
          <w:rFonts w:ascii="GHEA Grapalat" w:hAnsi="GHEA Grapalat" w:cs="Arial"/>
          <w:color w:val="000000" w:themeColor="text1"/>
          <w:lang w:val="hy-AM"/>
        </w:rPr>
        <w:t xml:space="preserve"> է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 2,5%-ով նվազմամբ,</w:t>
      </w:r>
      <w:r w:rsidR="000B1224" w:rsidRPr="00544D43">
        <w:rPr>
          <w:rFonts w:ascii="GHEA Grapalat" w:hAnsi="GHEA Grapalat" w:cs="Arial"/>
          <w:color w:val="000000" w:themeColor="text1"/>
          <w:lang w:val="hy-AM"/>
        </w:rPr>
        <w:t xml:space="preserve"> Իտալիայում՝ 6%-ով նվազմամբ։ COVID-19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-ը Բելառուսի զբաղվածության վրա ազդեցություն չի ունեցել, քանի որ Բելառուսը քովիդային </w:t>
      </w:r>
      <w:r w:rsidR="000B1224" w:rsidRPr="00544D43">
        <w:rPr>
          <w:rFonts w:ascii="GHEA Grapalat" w:hAnsi="GHEA Grapalat" w:cs="Arial"/>
          <w:color w:val="000000" w:themeColor="text1"/>
          <w:lang w:val="hy-AM"/>
        </w:rPr>
        <w:t>սահմանափակումներ չի կիրառել։ COVID-19</w:t>
      </w:r>
      <w:r w:rsidRPr="00544D43">
        <w:rPr>
          <w:rFonts w:ascii="GHEA Grapalat" w:hAnsi="GHEA Grapalat" w:cs="Arial"/>
          <w:color w:val="000000" w:themeColor="text1"/>
          <w:lang w:val="hy-AM"/>
        </w:rPr>
        <w:t>-ը Ռուսաստանի զբաղվածության վրա ազդել է միջինում 2,5%-ով նվազմամբ։</w:t>
      </w:r>
      <w:bookmarkStart w:id="2" w:name="_Hlk77507786"/>
    </w:p>
    <w:p w:rsidR="007153E8" w:rsidRPr="00544D43" w:rsidRDefault="000B1224" w:rsidP="00544D43">
      <w:pPr>
        <w:pStyle w:val="ListParagraph"/>
        <w:numPr>
          <w:ilvl w:val="0"/>
          <w:numId w:val="10"/>
        </w:numPr>
        <w:spacing w:after="160" w:line="360" w:lineRule="auto"/>
        <w:ind w:left="0" w:firstLine="360"/>
        <w:contextualSpacing/>
        <w:jc w:val="both"/>
        <w:rPr>
          <w:rFonts w:ascii="GHEA Grapalat" w:hAnsi="GHEA Grapalat" w:cs="Arial"/>
          <w:color w:val="000000" w:themeColor="text1"/>
          <w:lang w:val="hy-AM"/>
        </w:rPr>
      </w:pPr>
      <w:r w:rsidRPr="00544D43">
        <w:rPr>
          <w:rFonts w:ascii="GHEA Grapalat" w:hAnsi="GHEA Grapalat" w:cs="Arial"/>
          <w:color w:val="000000" w:themeColor="text1"/>
          <w:lang w:val="hy-AM"/>
        </w:rPr>
        <w:lastRenderedPageBreak/>
        <w:t>Հ</w:t>
      </w:r>
      <w:r w:rsidR="005753DE" w:rsidRPr="00544D43">
        <w:rPr>
          <w:rFonts w:ascii="GHEA Grapalat" w:hAnsi="GHEA Grapalat" w:cs="Arial"/>
          <w:color w:val="000000" w:themeColor="text1"/>
          <w:lang w:val="hy-AM"/>
        </w:rPr>
        <w:t xml:space="preserve">այաստանի </w:t>
      </w:r>
      <w:r w:rsidRPr="00544D43">
        <w:rPr>
          <w:rFonts w:ascii="GHEA Grapalat" w:hAnsi="GHEA Grapalat" w:cs="Arial"/>
          <w:color w:val="000000" w:themeColor="text1"/>
          <w:lang w:val="hy-AM"/>
        </w:rPr>
        <w:t>Հ</w:t>
      </w:r>
      <w:r w:rsidR="005753DE" w:rsidRPr="00544D43">
        <w:rPr>
          <w:rFonts w:ascii="GHEA Grapalat" w:hAnsi="GHEA Grapalat" w:cs="Arial"/>
          <w:color w:val="000000" w:themeColor="text1"/>
          <w:lang w:val="hy-AM"/>
        </w:rPr>
        <w:t>անրապետությունում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 զբաղվածության վրա COVID-19</w:t>
      </w:r>
      <w:r w:rsidR="007153E8" w:rsidRPr="00544D43">
        <w:rPr>
          <w:rFonts w:ascii="GHEA Grapalat" w:hAnsi="GHEA Grapalat" w:cs="Arial"/>
          <w:color w:val="000000" w:themeColor="text1"/>
          <w:lang w:val="hy-AM"/>
        </w:rPr>
        <w:t xml:space="preserve">-ը և պատերազմը </w:t>
      </w:r>
      <w:bookmarkEnd w:id="2"/>
      <w:r w:rsidR="007153E8" w:rsidRPr="00544D43">
        <w:rPr>
          <w:rFonts w:ascii="GHEA Grapalat" w:hAnsi="GHEA Grapalat" w:cs="Arial"/>
          <w:color w:val="000000" w:themeColor="text1"/>
          <w:lang w:val="hy-AM"/>
        </w:rPr>
        <w:t>հանրագումարային ազդել են միջինում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 33%-ով նվազմամբ։ Ընդ որում, COVID-19</w:t>
      </w:r>
      <w:r w:rsidR="007153E8" w:rsidRPr="00544D43">
        <w:rPr>
          <w:rFonts w:ascii="GHEA Grapalat" w:hAnsi="GHEA Grapalat" w:cs="Arial"/>
          <w:color w:val="000000" w:themeColor="text1"/>
          <w:lang w:val="hy-AM"/>
        </w:rPr>
        <w:t>-ը ազդել է 32%-ով, իսկ պատերազմը՝ 40%-ով։ Ազդեցության դինամիկան</w:t>
      </w:r>
      <w:r w:rsidR="0086472A" w:rsidRPr="00544D43">
        <w:rPr>
          <w:rFonts w:ascii="GHEA Grapalat" w:hAnsi="GHEA Grapalat" w:cs="Arial"/>
          <w:color w:val="000000" w:themeColor="text1"/>
          <w:lang w:val="hy-AM"/>
        </w:rPr>
        <w:t xml:space="preserve"> ներկայացված է</w:t>
      </w:r>
      <w:r w:rsidR="007153E8" w:rsidRPr="00544D43">
        <w:rPr>
          <w:rFonts w:ascii="GHEA Grapalat" w:hAnsi="GHEA Grapalat" w:cs="Arial"/>
          <w:color w:val="000000" w:themeColor="text1"/>
          <w:lang w:val="hy-AM"/>
        </w:rPr>
        <w:t xml:space="preserve"> ստորև (գծապա</w:t>
      </w:r>
      <w:r w:rsidR="00BE674F" w:rsidRPr="00544D43">
        <w:rPr>
          <w:rFonts w:ascii="GHEA Grapalat" w:hAnsi="GHEA Grapalat" w:cs="Arial"/>
          <w:color w:val="000000" w:themeColor="text1"/>
          <w:lang w:val="hy-AM"/>
        </w:rPr>
        <w:t>տկեր 12</w:t>
      </w:r>
      <w:r w:rsidR="007153E8" w:rsidRPr="00544D43">
        <w:rPr>
          <w:rFonts w:ascii="GHEA Grapalat" w:hAnsi="GHEA Grapalat" w:cs="Arial"/>
          <w:color w:val="000000" w:themeColor="text1"/>
          <w:lang w:val="hy-AM"/>
        </w:rPr>
        <w:t>)։</w:t>
      </w:r>
      <w:r w:rsidR="00AC056F" w:rsidRPr="00544D43">
        <w:rPr>
          <w:rFonts w:ascii="GHEA Grapalat" w:hAnsi="GHEA Grapalat" w:cs="Arial"/>
          <w:color w:val="000000" w:themeColor="text1"/>
          <w:lang w:val="hy-AM"/>
        </w:rPr>
        <w:t xml:space="preserve"> Այսպիսով, համեմատվող երկրների շարքից համավարակն ամենամեծ բացասական ազդեցությունն ունեցել է Հայաստանի Հանրապետության զբաղվածության ցուցանիշների վրա՝ որպես առաջին շոկային ալիք, այնուհետև՝ դրան </w:t>
      </w:r>
      <w:r w:rsidR="00B2559B" w:rsidRPr="00544D43">
        <w:rPr>
          <w:rFonts w:ascii="GHEA Grapalat" w:hAnsi="GHEA Grapalat" w:cs="Arial"/>
          <w:color w:val="000000" w:themeColor="text1"/>
          <w:lang w:val="hy-AM"/>
        </w:rPr>
        <w:t xml:space="preserve">գումարվել </w:t>
      </w:r>
      <w:r w:rsidR="00AC056F" w:rsidRPr="00544D43">
        <w:rPr>
          <w:rFonts w:ascii="GHEA Grapalat" w:hAnsi="GHEA Grapalat" w:cs="Arial"/>
          <w:color w:val="000000" w:themeColor="text1"/>
          <w:lang w:val="hy-AM"/>
        </w:rPr>
        <w:t xml:space="preserve">է պատերազմը։ </w:t>
      </w:r>
    </w:p>
    <w:p w:rsidR="00DE03AF" w:rsidRPr="00544D43" w:rsidRDefault="00DE03AF" w:rsidP="00544D43">
      <w:pPr>
        <w:spacing w:line="360" w:lineRule="auto"/>
        <w:ind w:left="450"/>
        <w:jc w:val="center"/>
        <w:rPr>
          <w:rFonts w:ascii="GHEA Grapalat" w:hAnsi="GHEA Grapalat" w:cs="Arial"/>
          <w:b/>
          <w:bCs/>
          <w:color w:val="000000" w:themeColor="text1"/>
          <w:lang w:val="hy-AM"/>
        </w:rPr>
      </w:pPr>
      <w:r w:rsidRPr="00544D43">
        <w:rPr>
          <w:rFonts w:ascii="GHEA Grapalat" w:hAnsi="GHEA Grapalat" w:cs="Arial"/>
          <w:b/>
          <w:bCs/>
          <w:color w:val="000000" w:themeColor="text1"/>
          <w:lang w:val="hy-AM"/>
        </w:rPr>
        <w:t>Գծապատկեր 12</w:t>
      </w:r>
      <w:r w:rsidRPr="00544D43">
        <w:rPr>
          <w:rFonts w:ascii="Cambria Math" w:hAnsi="Cambria Math" w:cs="Cambria Math"/>
          <w:b/>
          <w:bCs/>
          <w:color w:val="000000" w:themeColor="text1"/>
          <w:lang w:val="hy-AM"/>
        </w:rPr>
        <w:t>․</w:t>
      </w:r>
      <w:r w:rsidRPr="00544D43">
        <w:rPr>
          <w:rFonts w:ascii="GHEA Grapalat" w:hAnsi="GHEA Grapalat" w:cs="Arial"/>
          <w:b/>
          <w:bCs/>
          <w:color w:val="000000" w:themeColor="text1"/>
          <w:lang w:val="hy-AM"/>
        </w:rPr>
        <w:t xml:space="preserve"> ՀՀ զբաղվածության վրա COVID-19-ի և պատերազմի ազդեցության դինամիկան</w:t>
      </w:r>
      <w:r w:rsidRPr="00544D43">
        <w:rPr>
          <w:rStyle w:val="FootnoteReference"/>
          <w:rFonts w:ascii="GHEA Grapalat" w:hAnsi="GHEA Grapalat" w:cs="Arial"/>
          <w:b/>
          <w:bCs/>
          <w:color w:val="000000" w:themeColor="text1"/>
          <w:lang w:val="hy-AM"/>
        </w:rPr>
        <w:footnoteReference w:id="13"/>
      </w:r>
    </w:p>
    <w:p w:rsidR="007153E8" w:rsidRPr="00544D43" w:rsidRDefault="007153E8" w:rsidP="00544D43">
      <w:pPr>
        <w:pStyle w:val="ListParagraph"/>
        <w:spacing w:line="360" w:lineRule="auto"/>
        <w:ind w:left="1080"/>
        <w:jc w:val="both"/>
        <w:rPr>
          <w:rFonts w:ascii="GHEA Grapalat" w:hAnsi="GHEA Grapalat" w:cs="Arial"/>
          <w:color w:val="000000" w:themeColor="text1"/>
        </w:rPr>
      </w:pPr>
      <w:r w:rsidRPr="00544D43">
        <w:rPr>
          <w:rFonts w:ascii="GHEA Grapalat" w:hAnsi="GHEA Grapalat"/>
          <w:noProof/>
          <w:color w:val="000000" w:themeColor="text1"/>
        </w:rPr>
        <w:drawing>
          <wp:inline distT="0" distB="0" distL="0" distR="0" wp14:anchorId="639C10D4" wp14:editId="753E77D8">
            <wp:extent cx="5123587" cy="1549021"/>
            <wp:effectExtent l="0" t="0" r="1270" b="13335"/>
            <wp:docPr id="17" name="Chart 17">
              <a:extLst xmlns:a="http://schemas.openxmlformats.org/drawingml/2006/main">
                <a:ext uri="{FF2B5EF4-FFF2-40B4-BE49-F238E27FC236}">
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id="{EE0EFB5C-CE9B-47D4-86E7-0DB027442A4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7153E8" w:rsidRPr="00544D43" w:rsidRDefault="000B1224" w:rsidP="00544D43">
      <w:pPr>
        <w:pStyle w:val="ListParagraph"/>
        <w:numPr>
          <w:ilvl w:val="0"/>
          <w:numId w:val="10"/>
        </w:numPr>
        <w:spacing w:after="160" w:line="360" w:lineRule="auto"/>
        <w:ind w:left="0" w:firstLine="360"/>
        <w:contextualSpacing/>
        <w:jc w:val="both"/>
        <w:rPr>
          <w:rFonts w:ascii="GHEA Grapalat" w:hAnsi="GHEA Grapalat" w:cs="Arial"/>
          <w:color w:val="000000" w:themeColor="text1"/>
          <w:lang w:val="hy-AM"/>
        </w:rPr>
      </w:pPr>
      <w:r w:rsidRPr="00544D43">
        <w:rPr>
          <w:rFonts w:ascii="GHEA Grapalat" w:hAnsi="GHEA Grapalat" w:cs="Arial"/>
          <w:color w:val="000000" w:themeColor="text1"/>
          <w:lang w:val="hy-AM"/>
        </w:rPr>
        <w:t>Գծապատկերից երևում է, որ COVID-19</w:t>
      </w:r>
      <w:r w:rsidR="007153E8" w:rsidRPr="00544D43">
        <w:rPr>
          <w:rFonts w:ascii="GHEA Grapalat" w:hAnsi="GHEA Grapalat" w:cs="Arial"/>
          <w:color w:val="000000" w:themeColor="text1"/>
          <w:lang w:val="hy-AM"/>
        </w:rPr>
        <w:t>-ի և պատերազմի հետևանքը Հ</w:t>
      </w:r>
      <w:r w:rsidR="005753DE" w:rsidRPr="00544D43">
        <w:rPr>
          <w:rFonts w:ascii="GHEA Grapalat" w:hAnsi="GHEA Grapalat" w:cs="Arial"/>
          <w:color w:val="000000" w:themeColor="text1"/>
          <w:lang w:val="hy-AM"/>
        </w:rPr>
        <w:t xml:space="preserve">այաստանի </w:t>
      </w:r>
      <w:r w:rsidR="007153E8" w:rsidRPr="00544D43">
        <w:rPr>
          <w:rFonts w:ascii="GHEA Grapalat" w:hAnsi="GHEA Grapalat" w:cs="Arial"/>
          <w:color w:val="000000" w:themeColor="text1"/>
          <w:lang w:val="hy-AM"/>
        </w:rPr>
        <w:t>Հ</w:t>
      </w:r>
      <w:r w:rsidR="005753DE" w:rsidRPr="00544D43">
        <w:rPr>
          <w:rFonts w:ascii="GHEA Grapalat" w:hAnsi="GHEA Grapalat" w:cs="Arial"/>
          <w:color w:val="000000" w:themeColor="text1"/>
          <w:lang w:val="hy-AM"/>
        </w:rPr>
        <w:t>անրապետության</w:t>
      </w:r>
      <w:r w:rsidR="007153E8" w:rsidRPr="00544D43">
        <w:rPr>
          <w:rFonts w:ascii="GHEA Grapalat" w:hAnsi="GHEA Grapalat" w:cs="Arial"/>
          <w:color w:val="000000" w:themeColor="text1"/>
          <w:lang w:val="hy-AM"/>
        </w:rPr>
        <w:t xml:space="preserve"> զբաղվածության մոտ 25%-ով նվազումն է ապագայում</w:t>
      </w:r>
      <w:r w:rsidR="00BE674F" w:rsidRPr="00544D43">
        <w:rPr>
          <w:rFonts w:ascii="GHEA Grapalat" w:hAnsi="GHEA Grapalat" w:cs="Arial"/>
          <w:color w:val="000000" w:themeColor="text1"/>
          <w:lang w:val="hy-AM"/>
        </w:rPr>
        <w:t xml:space="preserve"> (գծապատկեր 13)</w:t>
      </w:r>
      <w:r w:rsidR="007153E8" w:rsidRPr="00544D43">
        <w:rPr>
          <w:rFonts w:ascii="GHEA Grapalat" w:hAnsi="GHEA Grapalat" w:cs="Arial"/>
          <w:color w:val="000000" w:themeColor="text1"/>
          <w:lang w:val="hy-AM"/>
        </w:rPr>
        <w:t xml:space="preserve">։ </w:t>
      </w:r>
    </w:p>
    <w:p w:rsidR="00DE03AF" w:rsidRPr="00544D43" w:rsidRDefault="00DE03AF" w:rsidP="00544D43">
      <w:pPr>
        <w:pStyle w:val="ListParagraph"/>
        <w:spacing w:line="360" w:lineRule="auto"/>
        <w:ind w:left="1080"/>
        <w:jc w:val="center"/>
        <w:rPr>
          <w:rFonts w:ascii="GHEA Grapalat" w:hAnsi="GHEA Grapalat" w:cs="Arial"/>
          <w:b/>
          <w:bCs/>
          <w:color w:val="000000" w:themeColor="text1"/>
          <w:lang w:val="hy-AM"/>
        </w:rPr>
      </w:pPr>
      <w:r w:rsidRPr="00544D43">
        <w:rPr>
          <w:rFonts w:ascii="GHEA Grapalat" w:hAnsi="GHEA Grapalat" w:cs="Arial"/>
          <w:b/>
          <w:bCs/>
          <w:color w:val="000000" w:themeColor="text1"/>
          <w:lang w:val="hy-AM"/>
        </w:rPr>
        <w:t>Գծապատկեր 13</w:t>
      </w:r>
      <w:r w:rsidRPr="00544D43">
        <w:rPr>
          <w:rFonts w:ascii="Cambria Math" w:hAnsi="Cambria Math" w:cs="Cambria Math"/>
          <w:b/>
          <w:bCs/>
          <w:color w:val="000000" w:themeColor="text1"/>
          <w:lang w:val="hy-AM"/>
        </w:rPr>
        <w:t>․</w:t>
      </w:r>
      <w:r w:rsidRPr="00544D43">
        <w:rPr>
          <w:rFonts w:ascii="GHEA Grapalat" w:hAnsi="GHEA Grapalat" w:cs="Arial"/>
          <w:b/>
          <w:bCs/>
          <w:color w:val="000000" w:themeColor="text1"/>
          <w:lang w:val="hy-AM"/>
        </w:rPr>
        <w:t xml:space="preserve"> ՀՀ զբաղվածության կանխատեսումը 2 սցենարներով</w:t>
      </w:r>
      <w:r w:rsidR="007372BB" w:rsidRPr="00544D43">
        <w:rPr>
          <w:rFonts w:ascii="GHEA Grapalat" w:hAnsi="GHEA Grapalat" w:cs="Arial"/>
          <w:b/>
          <w:bCs/>
          <w:color w:val="000000" w:themeColor="text1"/>
          <w:lang w:val="hy-AM"/>
        </w:rPr>
        <w:t>՝</w:t>
      </w:r>
      <w:r w:rsidRPr="00544D43">
        <w:rPr>
          <w:rFonts w:ascii="GHEA Grapalat" w:hAnsi="GHEA Grapalat" w:cs="Arial"/>
          <w:b/>
          <w:bCs/>
          <w:color w:val="000000" w:themeColor="text1"/>
          <w:lang w:val="hy-AM"/>
        </w:rPr>
        <w:t xml:space="preserve"> առանց COVID-19-ի ու պատերազմի և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 </w:t>
      </w:r>
      <w:r w:rsidRPr="00544D43">
        <w:rPr>
          <w:rFonts w:ascii="GHEA Grapalat" w:hAnsi="GHEA Grapalat" w:cs="Arial"/>
          <w:b/>
          <w:color w:val="000000" w:themeColor="text1"/>
          <w:lang w:val="hy-AM"/>
        </w:rPr>
        <w:t>COVID-19</w:t>
      </w:r>
      <w:r w:rsidRPr="00544D43">
        <w:rPr>
          <w:rFonts w:ascii="GHEA Grapalat" w:hAnsi="GHEA Grapalat" w:cs="Arial"/>
          <w:b/>
          <w:bCs/>
          <w:color w:val="000000" w:themeColor="text1"/>
          <w:lang w:val="hy-AM"/>
        </w:rPr>
        <w:t>-ի և պատերազմի հետևանքով</w:t>
      </w:r>
      <w:r w:rsidRPr="00544D43">
        <w:rPr>
          <w:rStyle w:val="FootnoteReference"/>
          <w:rFonts w:ascii="GHEA Grapalat" w:hAnsi="GHEA Grapalat" w:cs="Arial"/>
          <w:b/>
          <w:bCs/>
          <w:color w:val="000000" w:themeColor="text1"/>
          <w:lang w:val="hy-AM"/>
        </w:rPr>
        <w:footnoteReference w:id="14"/>
      </w:r>
    </w:p>
    <w:p w:rsidR="007153E8" w:rsidRPr="00544D43" w:rsidRDefault="007153E8" w:rsidP="00544D43">
      <w:pPr>
        <w:pStyle w:val="ListParagraph"/>
        <w:spacing w:line="360" w:lineRule="auto"/>
        <w:ind w:left="1080"/>
        <w:jc w:val="both"/>
        <w:rPr>
          <w:rFonts w:ascii="GHEA Grapalat" w:hAnsi="GHEA Grapalat" w:cs="Arial"/>
          <w:color w:val="000000" w:themeColor="text1"/>
          <w:lang w:val="hy-AM"/>
        </w:rPr>
      </w:pPr>
      <w:r w:rsidRPr="00544D43">
        <w:rPr>
          <w:rFonts w:ascii="GHEA Grapalat" w:hAnsi="GHEA Grapalat"/>
          <w:noProof/>
          <w:color w:val="000000" w:themeColor="text1"/>
        </w:rPr>
        <w:drawing>
          <wp:inline distT="0" distB="0" distL="0" distR="0" wp14:anchorId="788889B5" wp14:editId="2917E8DB">
            <wp:extent cx="5708678" cy="1794681"/>
            <wp:effectExtent l="0" t="0" r="6350" b="15240"/>
            <wp:docPr id="30" name="Chart 30">
              <a:extLst xmlns:a="http://schemas.openxmlformats.org/drawingml/2006/main">
                <a:ext uri="{FF2B5EF4-FFF2-40B4-BE49-F238E27FC236}">
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id="{35B4A30D-918E-4342-A252-FCF98AE2F5B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7153E8" w:rsidRPr="00544D43" w:rsidRDefault="007153E8" w:rsidP="00544D43">
      <w:pPr>
        <w:pStyle w:val="ListParagraph"/>
        <w:numPr>
          <w:ilvl w:val="0"/>
          <w:numId w:val="10"/>
        </w:numPr>
        <w:spacing w:line="360" w:lineRule="auto"/>
        <w:ind w:left="0" w:firstLine="360"/>
        <w:contextualSpacing/>
        <w:jc w:val="both"/>
        <w:rPr>
          <w:rFonts w:ascii="GHEA Grapalat" w:eastAsiaTheme="minorEastAsia" w:hAnsi="GHEA Grapalat" w:cs="Arial"/>
          <w:color w:val="000000" w:themeColor="text1"/>
          <w:lang w:val="hy-AM"/>
        </w:rPr>
      </w:pPr>
      <w:r w:rsidRPr="00544D43">
        <w:rPr>
          <w:rFonts w:ascii="GHEA Grapalat" w:hAnsi="GHEA Grapalat" w:cs="Arial"/>
          <w:color w:val="000000" w:themeColor="text1"/>
          <w:lang w:val="hy-AM"/>
        </w:rPr>
        <w:t>ՀՆԱ</w:t>
      </w:r>
      <w:r w:rsidR="005753DE" w:rsidRPr="00544D43">
        <w:rPr>
          <w:rFonts w:ascii="GHEA Grapalat" w:hAnsi="GHEA Grapalat" w:cs="Arial"/>
          <w:color w:val="000000" w:themeColor="text1"/>
          <w:lang w:val="hy-AM"/>
        </w:rPr>
        <w:t>-ի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 և գործազրկության կապի մոդելավորման համար կիրառվել է «ARIMAX» մոդելը, ինչը նշանակում է ավտոռեգրեսիոն, ինտեգրված, սահող միջինով և էկզոգեն </w:t>
      </w:r>
      <w:r w:rsidRPr="00544D43">
        <w:rPr>
          <w:rFonts w:ascii="GHEA Grapalat" w:hAnsi="GHEA Grapalat" w:cs="Arial"/>
          <w:color w:val="000000" w:themeColor="text1"/>
          <w:lang w:val="hy-AM"/>
        </w:rPr>
        <w:lastRenderedPageBreak/>
        <w:t xml:space="preserve">փոփոխականներով մոդել։ </w:t>
      </w:r>
      <w:r w:rsidRPr="00544D43">
        <w:rPr>
          <w:rFonts w:ascii="GHEA Grapalat" w:eastAsiaTheme="minorEastAsia" w:hAnsi="GHEA Grapalat" w:cs="Arial"/>
          <w:color w:val="000000" w:themeColor="text1"/>
          <w:lang w:val="hy-AM"/>
        </w:rPr>
        <w:t>Ստացված արդյունքը վկայում է, որ Հայաստան</w:t>
      </w:r>
      <w:r w:rsidR="00971CE6" w:rsidRPr="00544D43">
        <w:rPr>
          <w:rFonts w:ascii="GHEA Grapalat" w:eastAsiaTheme="minorEastAsia" w:hAnsi="GHEA Grapalat" w:cs="Arial"/>
          <w:color w:val="000000" w:themeColor="text1"/>
          <w:lang w:val="hy-AM"/>
        </w:rPr>
        <w:t>ի Հանրապետություն</w:t>
      </w:r>
      <w:r w:rsidRPr="00544D43">
        <w:rPr>
          <w:rFonts w:ascii="GHEA Grapalat" w:eastAsiaTheme="minorEastAsia" w:hAnsi="GHEA Grapalat" w:cs="Arial"/>
          <w:color w:val="000000" w:themeColor="text1"/>
          <w:lang w:val="hy-AM"/>
        </w:rPr>
        <w:t>ում 1%-ով ՀՆԱ-ի աճը ենթադրում է 0.26%-ով գործազուրկների կրճատում։ Տվյալ մոդելը թույլ է տալիս կատարել նաև գործազրկության կանխատեսում։ Այսպես, Հ</w:t>
      </w:r>
      <w:r w:rsidR="005753DE" w:rsidRPr="00544D43">
        <w:rPr>
          <w:rFonts w:ascii="GHEA Grapalat" w:eastAsiaTheme="minorEastAsia" w:hAnsi="GHEA Grapalat" w:cs="Arial"/>
          <w:color w:val="000000" w:themeColor="text1"/>
          <w:lang w:val="hy-AM"/>
        </w:rPr>
        <w:t xml:space="preserve">այաստանի </w:t>
      </w:r>
      <w:r w:rsidRPr="00544D43">
        <w:rPr>
          <w:rFonts w:ascii="GHEA Grapalat" w:eastAsiaTheme="minorEastAsia" w:hAnsi="GHEA Grapalat" w:cs="Arial"/>
          <w:color w:val="000000" w:themeColor="text1"/>
          <w:lang w:val="hy-AM"/>
        </w:rPr>
        <w:t>Հ</w:t>
      </w:r>
      <w:r w:rsidR="005753DE" w:rsidRPr="00544D43">
        <w:rPr>
          <w:rFonts w:ascii="GHEA Grapalat" w:eastAsiaTheme="minorEastAsia" w:hAnsi="GHEA Grapalat" w:cs="Arial"/>
          <w:color w:val="000000" w:themeColor="text1"/>
          <w:lang w:val="hy-AM"/>
        </w:rPr>
        <w:t>անրապետությունում</w:t>
      </w:r>
      <w:r w:rsidRPr="00544D43">
        <w:rPr>
          <w:rFonts w:ascii="GHEA Grapalat" w:eastAsiaTheme="minorEastAsia" w:hAnsi="GHEA Grapalat" w:cs="Arial"/>
          <w:color w:val="000000" w:themeColor="text1"/>
          <w:lang w:val="hy-AM"/>
        </w:rPr>
        <w:t xml:space="preserve"> 2020 թ</w:t>
      </w:r>
      <w:r w:rsidR="0099648D" w:rsidRPr="00544D43">
        <w:rPr>
          <w:rFonts w:ascii="GHEA Grapalat" w:eastAsiaTheme="minorEastAsia" w:hAnsi="GHEA Grapalat" w:cs="Arial"/>
          <w:color w:val="000000" w:themeColor="text1"/>
          <w:lang w:val="hy-AM"/>
        </w:rPr>
        <w:t>վականի</w:t>
      </w:r>
      <w:r w:rsidRPr="00544D43">
        <w:rPr>
          <w:rFonts w:ascii="GHEA Grapalat" w:eastAsiaTheme="minorEastAsia" w:hAnsi="GHEA Grapalat" w:cs="Arial"/>
          <w:color w:val="000000" w:themeColor="text1"/>
          <w:lang w:val="hy-AM"/>
        </w:rPr>
        <w:t xml:space="preserve"> վերջում գրանց</w:t>
      </w:r>
      <w:r w:rsidR="00971CE6" w:rsidRPr="00544D43">
        <w:rPr>
          <w:rFonts w:ascii="GHEA Grapalat" w:eastAsiaTheme="minorEastAsia" w:hAnsi="GHEA Grapalat" w:cs="Arial"/>
          <w:color w:val="000000" w:themeColor="text1"/>
          <w:lang w:val="hy-AM"/>
        </w:rPr>
        <w:t>վ</w:t>
      </w:r>
      <w:r w:rsidRPr="00544D43">
        <w:rPr>
          <w:rFonts w:ascii="GHEA Grapalat" w:eastAsiaTheme="minorEastAsia" w:hAnsi="GHEA Grapalat" w:cs="Arial"/>
          <w:color w:val="000000" w:themeColor="text1"/>
          <w:lang w:val="hy-AM"/>
        </w:rPr>
        <w:t>ել է</w:t>
      </w:r>
      <w:r w:rsidR="00FC0FC6" w:rsidRPr="00544D43">
        <w:rPr>
          <w:rFonts w:ascii="GHEA Grapalat" w:eastAsiaTheme="minorEastAsia" w:hAnsi="GHEA Grapalat" w:cs="Arial"/>
          <w:color w:val="000000" w:themeColor="text1"/>
          <w:lang w:val="hy-AM"/>
        </w:rPr>
        <w:t xml:space="preserve"> </w:t>
      </w:r>
      <w:r w:rsidRPr="00544D43">
        <w:rPr>
          <w:rFonts w:ascii="GHEA Grapalat" w:eastAsiaTheme="minorEastAsia" w:hAnsi="GHEA Grapalat" w:cs="Arial"/>
          <w:color w:val="000000" w:themeColor="text1"/>
          <w:lang w:val="hy-AM"/>
        </w:rPr>
        <w:t>-7,6% տնտեսական անկում, հետևաբար</w:t>
      </w:r>
      <w:r w:rsidR="00B2559B" w:rsidRPr="00544D43">
        <w:rPr>
          <w:rFonts w:ascii="GHEA Grapalat" w:eastAsiaTheme="minorEastAsia" w:hAnsi="GHEA Grapalat" w:cs="Arial"/>
          <w:color w:val="000000" w:themeColor="text1"/>
          <w:lang w:val="hy-AM"/>
        </w:rPr>
        <w:t>,</w:t>
      </w:r>
      <w:r w:rsidRPr="00544D43">
        <w:rPr>
          <w:rFonts w:ascii="GHEA Grapalat" w:eastAsiaTheme="minorEastAsia" w:hAnsi="GHEA Grapalat" w:cs="Arial"/>
          <w:color w:val="000000" w:themeColor="text1"/>
          <w:lang w:val="hy-AM"/>
        </w:rPr>
        <w:t xml:space="preserve"> 2020 թ</w:t>
      </w:r>
      <w:r w:rsidR="0099648D" w:rsidRPr="00544D43">
        <w:rPr>
          <w:rFonts w:ascii="GHEA Grapalat" w:eastAsiaTheme="minorEastAsia" w:hAnsi="GHEA Grapalat" w:cs="Arial"/>
          <w:color w:val="000000" w:themeColor="text1"/>
          <w:lang w:val="hy-AM"/>
        </w:rPr>
        <w:t>վական</w:t>
      </w:r>
      <w:r w:rsidRPr="00544D43">
        <w:rPr>
          <w:rFonts w:ascii="GHEA Grapalat" w:eastAsiaTheme="minorEastAsia" w:hAnsi="GHEA Grapalat" w:cs="Arial"/>
          <w:color w:val="000000" w:themeColor="text1"/>
          <w:lang w:val="hy-AM"/>
        </w:rPr>
        <w:t>ին միայն տնտեսական անկման հաշվին գործազուրկների թիվը 2%-ով աճել է։ 2021 թ</w:t>
      </w:r>
      <w:r w:rsidR="0099648D" w:rsidRPr="00544D43">
        <w:rPr>
          <w:rFonts w:ascii="GHEA Grapalat" w:eastAsiaTheme="minorEastAsia" w:hAnsi="GHEA Grapalat" w:cs="Arial"/>
          <w:color w:val="000000" w:themeColor="text1"/>
          <w:lang w:val="hy-AM"/>
        </w:rPr>
        <w:t>վական</w:t>
      </w:r>
      <w:r w:rsidRPr="00544D43">
        <w:rPr>
          <w:rFonts w:ascii="GHEA Grapalat" w:eastAsiaTheme="minorEastAsia" w:hAnsi="GHEA Grapalat" w:cs="Arial"/>
          <w:color w:val="000000" w:themeColor="text1"/>
          <w:lang w:val="hy-AM"/>
        </w:rPr>
        <w:t>ին կանխատեսվում է 3,5% տնտեսական աճ, հետևաբար</w:t>
      </w:r>
      <w:r w:rsidR="00B2559B" w:rsidRPr="00544D43">
        <w:rPr>
          <w:rFonts w:ascii="GHEA Grapalat" w:eastAsiaTheme="minorEastAsia" w:hAnsi="GHEA Grapalat" w:cs="Arial"/>
          <w:color w:val="000000" w:themeColor="text1"/>
          <w:lang w:val="hy-AM"/>
        </w:rPr>
        <w:t>,</w:t>
      </w:r>
      <w:r w:rsidRPr="00544D43">
        <w:rPr>
          <w:rFonts w:ascii="GHEA Grapalat" w:eastAsiaTheme="minorEastAsia" w:hAnsi="GHEA Grapalat" w:cs="Arial"/>
          <w:color w:val="000000" w:themeColor="text1"/>
          <w:lang w:val="hy-AM"/>
        </w:rPr>
        <w:t xml:space="preserve"> 8,2 ամիս ամսական միջինում 0,93% աճի դեպքում կարձանագրվի 0% չեզոք աճ։ </w:t>
      </w:r>
    </w:p>
    <w:p w:rsidR="007153E8" w:rsidRPr="00544D43" w:rsidRDefault="007153E8" w:rsidP="00544D43">
      <w:pPr>
        <w:pStyle w:val="ListParagraph"/>
        <w:numPr>
          <w:ilvl w:val="0"/>
          <w:numId w:val="10"/>
        </w:numPr>
        <w:spacing w:line="360" w:lineRule="auto"/>
        <w:ind w:left="0" w:firstLine="360"/>
        <w:contextualSpacing/>
        <w:jc w:val="both"/>
        <w:rPr>
          <w:rFonts w:ascii="GHEA Grapalat" w:hAnsi="GHEA Grapalat" w:cs="Arial"/>
          <w:color w:val="000000" w:themeColor="text1"/>
          <w:lang w:val="hy-AM"/>
        </w:rPr>
      </w:pPr>
      <w:r w:rsidRPr="00544D43">
        <w:rPr>
          <w:rFonts w:ascii="GHEA Grapalat" w:hAnsi="GHEA Grapalat" w:cs="Arial"/>
          <w:color w:val="000000" w:themeColor="text1"/>
          <w:lang w:val="hy-AM"/>
        </w:rPr>
        <w:t xml:space="preserve">Զբաղվածության վրա ազդում են բնակչության թվաքանակը, սեռատարիքային կազմը, գյուղական-քաղաքային բնակչության հարաբերությունը, միգրացիան։ Այս գործոնները մեկ մոդելով հնարավոր </w:t>
      </w:r>
      <w:r w:rsidR="00CA2AC0" w:rsidRPr="00544D43">
        <w:rPr>
          <w:rFonts w:ascii="GHEA Grapalat" w:hAnsi="GHEA Grapalat" w:cs="Arial"/>
          <w:color w:val="000000" w:themeColor="text1"/>
          <w:lang w:val="hy-AM"/>
        </w:rPr>
        <w:t>չէ դիտարկել (գործոնների խիստ կոր</w:t>
      </w:r>
      <w:r w:rsidRPr="00544D43">
        <w:rPr>
          <w:rFonts w:ascii="GHEA Grapalat" w:hAnsi="GHEA Grapalat" w:cs="Arial"/>
          <w:color w:val="000000" w:themeColor="text1"/>
          <w:lang w:val="hy-AM"/>
        </w:rPr>
        <w:t>ելացվածություն)։ Կիրառելով գլխավոր բաղադրիչների, կոմպոնենտների եղանակը՝ կառուցվել է ժողովրդագրական համաթիվ, որն իր մեջ կրում է հիմնական գործոնների ազդեցությունը՝ համապատասխան կշիռներով։ Գործոննե</w:t>
      </w:r>
      <w:r w:rsidR="00DE5AFA" w:rsidRPr="00544D43">
        <w:rPr>
          <w:rFonts w:ascii="GHEA Grapalat" w:hAnsi="GHEA Grapalat" w:cs="Arial"/>
          <w:color w:val="000000" w:themeColor="text1"/>
          <w:lang w:val="hy-AM"/>
        </w:rPr>
        <w:t>րի առանձնահատկությունից ելնելով</w:t>
      </w:r>
      <w:r w:rsidRPr="00544D43">
        <w:rPr>
          <w:rFonts w:ascii="GHEA Grapalat" w:hAnsi="GHEA Grapalat" w:cs="Arial"/>
          <w:color w:val="000000" w:themeColor="text1"/>
          <w:lang w:val="hy-AM"/>
        </w:rPr>
        <w:t>՝ օգտագործվել են տարեկան ժամանակային շարքերը, որոնք ներառում են 1999-2020</w:t>
      </w:r>
      <w:r w:rsidR="00DE5AFA" w:rsidRPr="00544D43">
        <w:rPr>
          <w:rFonts w:ascii="GHEA Grapalat" w:hAnsi="GHEA Grapalat" w:cs="Arial"/>
          <w:color w:val="000000" w:themeColor="text1"/>
          <w:lang w:val="hy-AM"/>
        </w:rPr>
        <w:t xml:space="preserve"> </w:t>
      </w:r>
      <w:r w:rsidR="001224D6" w:rsidRPr="00544D43">
        <w:rPr>
          <w:rFonts w:ascii="GHEA Grapalat" w:hAnsi="GHEA Grapalat" w:cs="Arial"/>
          <w:color w:val="000000" w:themeColor="text1"/>
          <w:lang w:val="hy-AM"/>
        </w:rPr>
        <w:t>թվականները</w:t>
      </w:r>
      <w:r w:rsidRPr="00544D43">
        <w:rPr>
          <w:rStyle w:val="FootnoteReference"/>
          <w:rFonts w:ascii="GHEA Grapalat" w:hAnsi="GHEA Grapalat" w:cs="Arial"/>
          <w:color w:val="000000" w:themeColor="text1"/>
          <w:lang w:val="hy-AM"/>
        </w:rPr>
        <w:footnoteReference w:id="15"/>
      </w:r>
      <w:r w:rsidRPr="00544D43">
        <w:rPr>
          <w:rFonts w:ascii="GHEA Grapalat" w:hAnsi="GHEA Grapalat" w:cs="Arial"/>
          <w:color w:val="000000" w:themeColor="text1"/>
          <w:lang w:val="hy-AM"/>
        </w:rPr>
        <w:t>։ Հաշվարկները ցույց են տվել, որ ժողովրդագրական համաթիվը 42</w:t>
      </w:r>
      <w:r w:rsidRPr="00544D43">
        <w:rPr>
          <w:rFonts w:ascii="Cambria Math" w:eastAsia="MS Mincho" w:hAnsi="Cambria Math" w:cs="Cambria Math"/>
          <w:color w:val="000000" w:themeColor="text1"/>
          <w:lang w:val="hy-AM"/>
        </w:rPr>
        <w:t>․</w:t>
      </w:r>
      <w:r w:rsidRPr="00544D43">
        <w:rPr>
          <w:rFonts w:ascii="GHEA Grapalat" w:hAnsi="GHEA Grapalat" w:cs="Arial"/>
          <w:color w:val="000000" w:themeColor="text1"/>
          <w:lang w:val="hy-AM"/>
        </w:rPr>
        <w:t>65%-ով պայմանավորում է Հ</w:t>
      </w:r>
      <w:r w:rsidR="00971CE6" w:rsidRPr="00544D43">
        <w:rPr>
          <w:rFonts w:ascii="GHEA Grapalat" w:hAnsi="GHEA Grapalat" w:cs="Arial"/>
          <w:color w:val="000000" w:themeColor="text1"/>
          <w:lang w:val="hy-AM"/>
        </w:rPr>
        <w:t xml:space="preserve">այաստանի </w:t>
      </w:r>
      <w:r w:rsidRPr="00544D43">
        <w:rPr>
          <w:rFonts w:ascii="GHEA Grapalat" w:hAnsi="GHEA Grapalat" w:cs="Arial"/>
          <w:color w:val="000000" w:themeColor="text1"/>
          <w:lang w:val="hy-AM"/>
        </w:rPr>
        <w:t>Հ</w:t>
      </w:r>
      <w:r w:rsidR="00971CE6" w:rsidRPr="00544D43">
        <w:rPr>
          <w:rFonts w:ascii="GHEA Grapalat" w:hAnsi="GHEA Grapalat" w:cs="Arial"/>
          <w:color w:val="000000" w:themeColor="text1"/>
          <w:lang w:val="hy-AM"/>
        </w:rPr>
        <w:t>անրապետության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 զբաղվածության դինամիկան։ Ընդ որում, բնակչության թվաքանակը պայմանավորում է զբաղվածության վարիացիայի 10</w:t>
      </w:r>
      <w:r w:rsidRPr="00544D43">
        <w:rPr>
          <w:rFonts w:ascii="Cambria Math" w:eastAsia="MS Mincho" w:hAnsi="Cambria Math" w:cs="Cambria Math"/>
          <w:color w:val="000000" w:themeColor="text1"/>
          <w:lang w:val="hy-AM"/>
        </w:rPr>
        <w:t>․</w:t>
      </w:r>
      <w:r w:rsidRPr="00544D43">
        <w:rPr>
          <w:rFonts w:ascii="GHEA Grapalat" w:hAnsi="GHEA Grapalat" w:cs="Arial"/>
          <w:color w:val="000000" w:themeColor="text1"/>
          <w:lang w:val="hy-AM"/>
        </w:rPr>
        <w:t>29%-ը</w:t>
      </w:r>
      <w:r w:rsidR="00B2559B" w:rsidRPr="00544D43">
        <w:rPr>
          <w:rFonts w:ascii="GHEA Grapalat" w:hAnsi="GHEA Grapalat" w:cs="Arial"/>
          <w:color w:val="000000" w:themeColor="text1"/>
          <w:lang w:val="hy-AM"/>
        </w:rPr>
        <w:t>, կ</w:t>
      </w:r>
      <w:r w:rsidRPr="00544D43">
        <w:rPr>
          <w:rFonts w:ascii="GHEA Grapalat" w:hAnsi="GHEA Grapalat" w:cs="Arial"/>
          <w:color w:val="000000" w:themeColor="text1"/>
          <w:lang w:val="hy-AM"/>
        </w:rPr>
        <w:t>ին/տղամարդ հարաբերակցությունը՝ 3</w:t>
      </w:r>
      <w:r w:rsidRPr="00544D43">
        <w:rPr>
          <w:rFonts w:ascii="Cambria Math" w:eastAsia="MS Mincho" w:hAnsi="Cambria Math" w:cs="Cambria Math"/>
          <w:color w:val="000000" w:themeColor="text1"/>
          <w:lang w:val="hy-AM"/>
        </w:rPr>
        <w:t>․</w:t>
      </w:r>
      <w:r w:rsidRPr="00544D43">
        <w:rPr>
          <w:rFonts w:ascii="GHEA Grapalat" w:hAnsi="GHEA Grapalat" w:cs="Arial"/>
          <w:color w:val="000000" w:themeColor="text1"/>
          <w:lang w:val="hy-AM"/>
        </w:rPr>
        <w:t>09%-ը</w:t>
      </w:r>
      <w:r w:rsidR="00B2559B" w:rsidRPr="00544D43">
        <w:rPr>
          <w:rFonts w:ascii="GHEA Grapalat" w:hAnsi="GHEA Grapalat" w:cs="Arial"/>
          <w:color w:val="000000" w:themeColor="text1"/>
          <w:lang w:val="hy-AM"/>
        </w:rPr>
        <w:t>։ Ը</w:t>
      </w:r>
      <w:r w:rsidRPr="00544D43">
        <w:rPr>
          <w:rFonts w:ascii="GHEA Grapalat" w:hAnsi="GHEA Grapalat" w:cs="Arial"/>
          <w:color w:val="000000" w:themeColor="text1"/>
          <w:lang w:val="hy-AM"/>
        </w:rPr>
        <w:t>նդ որում</w:t>
      </w:r>
      <w:r w:rsidR="00B2559B" w:rsidRPr="00544D43">
        <w:rPr>
          <w:rFonts w:ascii="GHEA Grapalat" w:hAnsi="GHEA Grapalat" w:cs="Arial"/>
          <w:color w:val="000000" w:themeColor="text1"/>
          <w:lang w:val="hy-AM"/>
        </w:rPr>
        <w:t>,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 </w:t>
      </w:r>
      <w:r w:rsidR="00DE5AFA" w:rsidRPr="00544D43">
        <w:rPr>
          <w:rFonts w:ascii="GHEA Grapalat" w:hAnsi="GHEA Grapalat" w:cs="Arial"/>
          <w:color w:val="000000" w:themeColor="text1"/>
          <w:lang w:val="hy-AM"/>
        </w:rPr>
        <w:t xml:space="preserve">այն </w:t>
      </w:r>
      <w:r w:rsidRPr="00544D43">
        <w:rPr>
          <w:rFonts w:ascii="GHEA Grapalat" w:hAnsi="GHEA Grapalat" w:cs="Arial"/>
          <w:color w:val="000000" w:themeColor="text1"/>
          <w:lang w:val="hy-AM"/>
        </w:rPr>
        <w:t>բացասական ազդեցություն ունի, այսինքն՝ բնակչության թվաքանակում կանանց տեսակարար կշռի աճը հանգեցնում է զբաղվածության կրճատման։ Գյուղ-քաղաք հարաբերակցությունը՝ 14</w:t>
      </w:r>
      <w:r w:rsidRPr="00544D43">
        <w:rPr>
          <w:rFonts w:ascii="Cambria Math" w:eastAsia="MS Mincho" w:hAnsi="Cambria Math" w:cs="Cambria Math"/>
          <w:color w:val="000000" w:themeColor="text1"/>
          <w:lang w:val="hy-AM"/>
        </w:rPr>
        <w:t>․</w:t>
      </w:r>
      <w:r w:rsidRPr="00544D43">
        <w:rPr>
          <w:rFonts w:ascii="GHEA Grapalat" w:hAnsi="GHEA Grapalat" w:cs="Arial"/>
          <w:color w:val="000000" w:themeColor="text1"/>
          <w:lang w:val="hy-AM"/>
        </w:rPr>
        <w:t>53%</w:t>
      </w:r>
      <w:r w:rsidR="00B2559B" w:rsidRPr="00544D43">
        <w:rPr>
          <w:rFonts w:ascii="GHEA Grapalat" w:hAnsi="GHEA Grapalat" w:cs="Arial"/>
          <w:color w:val="000000" w:themeColor="text1"/>
          <w:lang w:val="hy-AM"/>
        </w:rPr>
        <w:t>,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 դրական ազդեցություն ունի, այսինքն՝ գյուղական բնակչության տեսակարար կշռի աճը հանգեցնում</w:t>
      </w:r>
      <w:r w:rsidR="00962797" w:rsidRPr="00544D43">
        <w:rPr>
          <w:rFonts w:ascii="GHEA Grapalat" w:hAnsi="GHEA Grapalat" w:cs="Arial"/>
          <w:color w:val="000000" w:themeColor="text1"/>
          <w:lang w:val="hy-AM"/>
        </w:rPr>
        <w:t xml:space="preserve"> է զբաղվածության աճին։ </w:t>
      </w:r>
      <w:r w:rsidRPr="00544D43">
        <w:rPr>
          <w:rFonts w:ascii="GHEA Grapalat" w:hAnsi="GHEA Grapalat" w:cs="Arial"/>
          <w:color w:val="000000" w:themeColor="text1"/>
          <w:lang w:val="hy-AM"/>
        </w:rPr>
        <w:t>Միգրացիայի հավելաճի տեմպի 1 տոկոսով աճ</w:t>
      </w:r>
      <w:r w:rsidR="00B2559B" w:rsidRPr="00544D43">
        <w:rPr>
          <w:rFonts w:ascii="GHEA Grapalat" w:hAnsi="GHEA Grapalat" w:cs="Arial"/>
          <w:color w:val="000000" w:themeColor="text1"/>
          <w:lang w:val="hy-AM"/>
        </w:rPr>
        <w:t>ն</w:t>
      </w:r>
      <w:r w:rsidR="00DE5AFA" w:rsidRPr="00544D43">
        <w:rPr>
          <w:rFonts w:ascii="GHEA Grapalat" w:hAnsi="GHEA Grapalat" w:cs="Arial"/>
          <w:color w:val="000000" w:themeColor="text1"/>
          <w:lang w:val="hy-AM"/>
        </w:rPr>
        <w:t xml:space="preserve"> </w:t>
      </w:r>
      <w:r w:rsidRPr="00544D43">
        <w:rPr>
          <w:rFonts w:ascii="GHEA Grapalat" w:hAnsi="GHEA Grapalat" w:cs="Arial"/>
          <w:color w:val="000000" w:themeColor="text1"/>
          <w:lang w:val="hy-AM"/>
        </w:rPr>
        <w:t>իր հերթին հանգեցնում է 2.66%-ով զբաղվածության կրճատմանը։</w:t>
      </w:r>
      <w:r w:rsidR="00CA2AC0" w:rsidRPr="00544D43">
        <w:rPr>
          <w:rFonts w:ascii="GHEA Grapalat" w:hAnsi="GHEA Grapalat" w:cs="Arial"/>
          <w:color w:val="000000" w:themeColor="text1"/>
          <w:lang w:val="hy-AM"/>
        </w:rPr>
        <w:t xml:space="preserve"> </w:t>
      </w:r>
      <w:r w:rsidRPr="00544D43">
        <w:rPr>
          <w:rFonts w:ascii="GHEA Grapalat" w:hAnsi="GHEA Grapalat" w:cs="Arial"/>
          <w:color w:val="000000" w:themeColor="text1"/>
          <w:lang w:val="hy-AM"/>
        </w:rPr>
        <w:t>Կատարված վերլուծությունը փաստում է, որ Հ</w:t>
      </w:r>
      <w:r w:rsidR="00971CE6" w:rsidRPr="00544D43">
        <w:rPr>
          <w:rFonts w:ascii="GHEA Grapalat" w:hAnsi="GHEA Grapalat" w:cs="Arial"/>
          <w:color w:val="000000" w:themeColor="text1"/>
          <w:lang w:val="hy-AM"/>
        </w:rPr>
        <w:t xml:space="preserve">այաստանի </w:t>
      </w:r>
      <w:r w:rsidRPr="00544D43">
        <w:rPr>
          <w:rFonts w:ascii="GHEA Grapalat" w:hAnsi="GHEA Grapalat" w:cs="Arial"/>
          <w:color w:val="000000" w:themeColor="text1"/>
          <w:lang w:val="hy-AM"/>
        </w:rPr>
        <w:t>Հ</w:t>
      </w:r>
      <w:r w:rsidR="00971CE6" w:rsidRPr="00544D43">
        <w:rPr>
          <w:rFonts w:ascii="GHEA Grapalat" w:hAnsi="GHEA Grapalat" w:cs="Arial"/>
          <w:color w:val="000000" w:themeColor="text1"/>
          <w:lang w:val="hy-AM"/>
        </w:rPr>
        <w:t>անրապետության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 համար էական խնդիր է գյուղական բնակչության աճի և կյանքի որակի խթանման թիրախավորումը, քանի որ այն ուղղակիորեն կբարելավի Հ</w:t>
      </w:r>
      <w:r w:rsidR="00971CE6" w:rsidRPr="00544D43">
        <w:rPr>
          <w:rFonts w:ascii="GHEA Grapalat" w:hAnsi="GHEA Grapalat" w:cs="Arial"/>
          <w:color w:val="000000" w:themeColor="text1"/>
          <w:lang w:val="hy-AM"/>
        </w:rPr>
        <w:t xml:space="preserve">այաստանի </w:t>
      </w:r>
      <w:r w:rsidRPr="00544D43">
        <w:rPr>
          <w:rFonts w:ascii="GHEA Grapalat" w:hAnsi="GHEA Grapalat" w:cs="Arial"/>
          <w:color w:val="000000" w:themeColor="text1"/>
          <w:lang w:val="hy-AM"/>
        </w:rPr>
        <w:t>Հ</w:t>
      </w:r>
      <w:r w:rsidR="00971CE6" w:rsidRPr="00544D43">
        <w:rPr>
          <w:rFonts w:ascii="GHEA Grapalat" w:hAnsi="GHEA Grapalat" w:cs="Arial"/>
          <w:color w:val="000000" w:themeColor="text1"/>
          <w:lang w:val="hy-AM"/>
        </w:rPr>
        <w:t>անրապետությունում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 զբաղվածության մակարդակը, հետևաբար</w:t>
      </w:r>
      <w:r w:rsidR="00743BE9" w:rsidRPr="00544D43">
        <w:rPr>
          <w:rFonts w:ascii="GHEA Grapalat" w:hAnsi="GHEA Grapalat" w:cs="Arial"/>
          <w:color w:val="000000" w:themeColor="text1"/>
          <w:lang w:val="hy-AM"/>
        </w:rPr>
        <w:t>,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 կհանգեցնի բնակչության ընդհանուր բարեկեցության մակարդակի աճին։ </w:t>
      </w:r>
    </w:p>
    <w:p w:rsidR="007153E8" w:rsidRPr="00544D43" w:rsidRDefault="00962797" w:rsidP="00544D43">
      <w:pPr>
        <w:pStyle w:val="ListParagraph"/>
        <w:numPr>
          <w:ilvl w:val="0"/>
          <w:numId w:val="10"/>
        </w:numPr>
        <w:spacing w:line="360" w:lineRule="auto"/>
        <w:ind w:left="0" w:firstLine="360"/>
        <w:jc w:val="both"/>
        <w:rPr>
          <w:rFonts w:ascii="GHEA Grapalat" w:hAnsi="GHEA Grapalat" w:cs="Arial"/>
          <w:color w:val="000000" w:themeColor="text1"/>
          <w:lang w:val="hy-AM"/>
        </w:rPr>
      </w:pPr>
      <w:r w:rsidRPr="00544D43">
        <w:rPr>
          <w:rFonts w:ascii="GHEA Grapalat" w:hAnsi="GHEA Grapalat" w:cs="Arial"/>
          <w:color w:val="000000" w:themeColor="text1"/>
          <w:lang w:val="hy-AM"/>
        </w:rPr>
        <w:lastRenderedPageBreak/>
        <w:t>Գծապատկեր 14</w:t>
      </w:r>
      <w:r w:rsidR="007153E8" w:rsidRPr="00544D43">
        <w:rPr>
          <w:rFonts w:ascii="GHEA Grapalat" w:hAnsi="GHEA Grapalat" w:cs="Arial"/>
          <w:color w:val="000000" w:themeColor="text1"/>
          <w:lang w:val="hy-AM"/>
        </w:rPr>
        <w:t>-ից հետևում է, որ զբաղվածության ամենամեծ կենտրոնացվածությունը տեղ է գտել Երևանում</w:t>
      </w:r>
      <w:r w:rsidR="007153E8" w:rsidRPr="00544D43">
        <w:rPr>
          <w:rFonts w:ascii="GHEA Grapalat" w:hAnsi="GHEA Grapalat" w:cs="Cambria Math"/>
          <w:color w:val="000000" w:themeColor="text1"/>
          <w:lang w:val="hy-AM"/>
        </w:rPr>
        <w:t>։</w:t>
      </w:r>
      <w:r w:rsidR="007153E8" w:rsidRPr="00544D43">
        <w:rPr>
          <w:rFonts w:ascii="GHEA Grapalat" w:hAnsi="GHEA Grapalat" w:cs="Arial"/>
          <w:color w:val="000000" w:themeColor="text1"/>
          <w:lang w:val="hy-AM"/>
        </w:rPr>
        <w:t xml:space="preserve"> </w:t>
      </w:r>
      <w:r w:rsidR="00AC056F" w:rsidRPr="00544D43">
        <w:rPr>
          <w:rFonts w:ascii="GHEA Grapalat" w:hAnsi="GHEA Grapalat" w:cs="Arial"/>
          <w:color w:val="000000" w:themeColor="text1"/>
          <w:lang w:val="hy-AM"/>
        </w:rPr>
        <w:t>Հայաստանի Հանրապետությունում զբաղվածության կենտրոնացվածությունը կազմում է 41</w:t>
      </w:r>
      <w:r w:rsidR="00AC056F" w:rsidRPr="00544D43">
        <w:rPr>
          <w:rFonts w:ascii="Cambria Math" w:hAnsi="Cambria Math" w:cs="Cambria Math"/>
          <w:color w:val="000000" w:themeColor="text1"/>
          <w:lang w:val="hy-AM"/>
        </w:rPr>
        <w:t>․</w:t>
      </w:r>
      <w:r w:rsidR="00AC056F" w:rsidRPr="00544D43">
        <w:rPr>
          <w:rFonts w:ascii="GHEA Grapalat" w:hAnsi="GHEA Grapalat" w:cs="Arial"/>
          <w:color w:val="000000" w:themeColor="text1"/>
          <w:lang w:val="hy-AM"/>
        </w:rPr>
        <w:t>89%:  Ուսումնասիրությունը ցույց է տալիս, որ ամենաապակենտրոնացված մարզը Լոռին է` 31%։</w:t>
      </w:r>
    </w:p>
    <w:p w:rsidR="007153E8" w:rsidRPr="00544D43" w:rsidRDefault="00DE03AF" w:rsidP="00544D43">
      <w:pPr>
        <w:spacing w:line="360" w:lineRule="auto"/>
        <w:ind w:firstLine="567"/>
        <w:jc w:val="center"/>
        <w:rPr>
          <w:rFonts w:ascii="GHEA Grapalat" w:hAnsi="GHEA Grapalat" w:cs="Arial"/>
          <w:b/>
          <w:bCs/>
          <w:color w:val="000000" w:themeColor="text1"/>
          <w:lang w:val="hy-AM"/>
        </w:rPr>
      </w:pPr>
      <w:r w:rsidRPr="00544D43">
        <w:rPr>
          <w:rFonts w:ascii="GHEA Grapalat" w:hAnsi="GHEA Grapalat" w:cs="Arial"/>
          <w:b/>
          <w:bCs/>
          <w:color w:val="000000" w:themeColor="text1"/>
          <w:lang w:val="hy-AM"/>
        </w:rPr>
        <w:t>Գծապատկեր 14</w:t>
      </w:r>
      <w:r w:rsidRPr="00544D43">
        <w:rPr>
          <w:rFonts w:ascii="Cambria Math" w:hAnsi="Cambria Math" w:cs="Cambria Math"/>
          <w:b/>
          <w:bCs/>
          <w:color w:val="000000" w:themeColor="text1"/>
          <w:lang w:val="hy-AM"/>
        </w:rPr>
        <w:t>․</w:t>
      </w:r>
      <w:r w:rsidRPr="00544D43">
        <w:rPr>
          <w:rFonts w:ascii="GHEA Grapalat" w:hAnsi="GHEA Grapalat" w:cs="Arial"/>
          <w:b/>
          <w:bCs/>
          <w:color w:val="000000" w:themeColor="text1"/>
          <w:lang w:val="hy-AM"/>
        </w:rPr>
        <w:t xml:space="preserve"> Հերֆինդալ-Հիրշմանի համաթիվը՝ ըստ ՀՀ մարզերի զբաղվածության</w:t>
      </w:r>
      <w:r w:rsidRPr="00544D43">
        <w:rPr>
          <w:rStyle w:val="FootnoteReference"/>
          <w:rFonts w:ascii="GHEA Grapalat" w:hAnsi="GHEA Grapalat" w:cs="Arial"/>
          <w:b/>
          <w:bCs/>
          <w:color w:val="000000" w:themeColor="text1"/>
          <w:lang w:val="hy-AM"/>
        </w:rPr>
        <w:footnoteReference w:id="16"/>
      </w:r>
    </w:p>
    <w:p w:rsidR="007153E8" w:rsidRPr="00544D43" w:rsidRDefault="007153E8" w:rsidP="00544D43">
      <w:pPr>
        <w:spacing w:line="360" w:lineRule="auto"/>
        <w:ind w:firstLine="567"/>
        <w:jc w:val="both"/>
        <w:rPr>
          <w:rFonts w:ascii="GHEA Grapalat" w:hAnsi="GHEA Grapalat" w:cs="Arial"/>
          <w:color w:val="000000" w:themeColor="text1"/>
          <w:lang w:val="hy-AM"/>
        </w:rPr>
      </w:pPr>
      <w:r w:rsidRPr="00544D43">
        <w:rPr>
          <w:rFonts w:ascii="GHEA Grapalat" w:hAnsi="GHEA Grapalat" w:cs="Arial"/>
          <w:noProof/>
          <w:color w:val="000000" w:themeColor="text1"/>
        </w:rPr>
        <w:drawing>
          <wp:inline distT="0" distB="0" distL="0" distR="0" wp14:anchorId="1A39D0D3" wp14:editId="370CDD1C">
            <wp:extent cx="5758483" cy="1828800"/>
            <wp:effectExtent l="0" t="0" r="13970" b="0"/>
            <wp:docPr id="11" name="Chart 11">
              <a:extLst xmlns:a="http://schemas.openxmlformats.org/drawingml/2006/main">
                <a:ext uri="{FF2B5EF4-FFF2-40B4-BE49-F238E27FC236}">
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id="{EC6BD8A9-747B-4195-872B-6A08E40D9AB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D32FB3" w:rsidRPr="00544D43" w:rsidRDefault="00D32FB3" w:rsidP="00544D43">
      <w:pPr>
        <w:pStyle w:val="ListParagraph"/>
        <w:numPr>
          <w:ilvl w:val="0"/>
          <w:numId w:val="10"/>
        </w:numPr>
        <w:spacing w:line="360" w:lineRule="auto"/>
        <w:ind w:left="0" w:firstLine="360"/>
        <w:contextualSpacing/>
        <w:jc w:val="both"/>
        <w:rPr>
          <w:rFonts w:ascii="GHEA Grapalat" w:hAnsi="GHEA Grapalat" w:cs="Arial"/>
          <w:color w:val="000000" w:themeColor="text1"/>
        </w:rPr>
      </w:pPr>
      <w:r w:rsidRPr="00544D43">
        <w:rPr>
          <w:rFonts w:ascii="GHEA Grapalat" w:hAnsi="GHEA Grapalat" w:cs="Arial"/>
          <w:color w:val="000000" w:themeColor="text1"/>
          <w:lang w:val="hy-AM"/>
        </w:rPr>
        <w:t>Հ</w:t>
      </w:r>
      <w:r w:rsidR="00971CE6" w:rsidRPr="00544D43">
        <w:rPr>
          <w:rFonts w:ascii="GHEA Grapalat" w:hAnsi="GHEA Grapalat" w:cs="Arial"/>
          <w:color w:val="000000" w:themeColor="text1"/>
          <w:lang w:val="hy-AM"/>
        </w:rPr>
        <w:t xml:space="preserve">այաստանի </w:t>
      </w:r>
      <w:r w:rsidRPr="00544D43">
        <w:rPr>
          <w:rFonts w:ascii="GHEA Grapalat" w:hAnsi="GHEA Grapalat" w:cs="Arial"/>
          <w:color w:val="000000" w:themeColor="text1"/>
          <w:lang w:val="hy-AM"/>
        </w:rPr>
        <w:t>Հ</w:t>
      </w:r>
      <w:r w:rsidR="00971CE6" w:rsidRPr="00544D43">
        <w:rPr>
          <w:rFonts w:ascii="GHEA Grapalat" w:hAnsi="GHEA Grapalat" w:cs="Arial"/>
          <w:color w:val="000000" w:themeColor="text1"/>
          <w:lang w:val="hy-AM"/>
        </w:rPr>
        <w:t>անրապետության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 մարզերի միջև առկա են գործազրկության մակարդակների էական տարբերություններ</w:t>
      </w:r>
      <w:r w:rsidR="00CC7812" w:rsidRPr="00544D43">
        <w:rPr>
          <w:rFonts w:ascii="GHEA Grapalat" w:hAnsi="GHEA Grapalat" w:cs="Arial"/>
          <w:color w:val="000000" w:themeColor="text1"/>
          <w:lang w:val="hy-AM"/>
        </w:rPr>
        <w:t xml:space="preserve">։ </w:t>
      </w:r>
      <w:r w:rsidR="00AC056F" w:rsidRPr="00544D43">
        <w:rPr>
          <w:rFonts w:ascii="GHEA Grapalat" w:hAnsi="GHEA Grapalat" w:cs="Arial"/>
          <w:color w:val="000000" w:themeColor="text1"/>
          <w:lang w:val="hy-AM"/>
        </w:rPr>
        <w:t>2019 թվականի տվյալներով՝ գործազրկության մակարդակը ամենաբարձրը եղել է Տավուշի, Վայոց ձորի, Կոտայքի և Լոռու մարզերում, ամենացածրը՝ Գեղարքունիքի, Արագածոտնի, Արմավիրի և Արարատի մարզերում։ 2016 թվականին, 2008 թվականի համեմատ, գործազրկության մակարդակը նվազել է Արագածոտնի, Գեղարքունիքի, Լոռու, Շիրակի և Վայոց ձորի մարզերում։ 2019 թվականին, նախորդ տարվա համեմատ, գործազրկության մակարդակը նվազել է քաղաք Երևանում, Արմավիրի, Գեղարքունիքի, Կոտայքի, Տավուշի և Շիրակի մարզերում։ 2019 թվականին Երևանում գործազրկության մակարդակը կազմել է</w:t>
      </w:r>
      <w:r w:rsidR="00AC056F" w:rsidRPr="00544D43">
        <w:rPr>
          <w:rFonts w:ascii="GHEA Grapalat" w:hAnsi="GHEA Grapalat" w:cs="Arial"/>
          <w:color w:val="000000" w:themeColor="text1"/>
        </w:rPr>
        <w:t xml:space="preserve"> </w:t>
      </w:r>
      <w:r w:rsidR="00AC056F" w:rsidRPr="00544D43">
        <w:rPr>
          <w:rFonts w:ascii="GHEA Grapalat" w:hAnsi="GHEA Grapalat" w:cs="Arial"/>
          <w:color w:val="000000" w:themeColor="text1"/>
          <w:lang w:val="hy-AM"/>
        </w:rPr>
        <w:t xml:space="preserve">22.7 </w:t>
      </w:r>
      <w:r w:rsidR="00AC056F" w:rsidRPr="00544D43">
        <w:rPr>
          <w:rFonts w:ascii="GHEA Grapalat" w:hAnsi="GHEA Grapalat" w:cs="Arial"/>
          <w:color w:val="000000" w:themeColor="text1"/>
        </w:rPr>
        <w:t>%:</w:t>
      </w:r>
    </w:p>
    <w:p w:rsidR="00CC7812" w:rsidRPr="00544D43" w:rsidRDefault="00CC7812" w:rsidP="00544D43">
      <w:pPr>
        <w:spacing w:line="360" w:lineRule="auto"/>
        <w:ind w:firstLine="567"/>
        <w:jc w:val="center"/>
        <w:rPr>
          <w:rFonts w:ascii="GHEA Grapalat" w:hAnsi="GHEA Grapalat" w:cs="Arial"/>
          <w:b/>
          <w:bCs/>
          <w:color w:val="000000" w:themeColor="text1"/>
          <w:lang w:val="hy-AM"/>
        </w:rPr>
      </w:pPr>
      <w:r w:rsidRPr="00544D43">
        <w:rPr>
          <w:rFonts w:ascii="GHEA Grapalat" w:hAnsi="GHEA Grapalat" w:cs="Arial"/>
          <w:b/>
          <w:bCs/>
          <w:color w:val="000000" w:themeColor="text1"/>
          <w:lang w:val="hy-AM"/>
        </w:rPr>
        <w:t>Աղյուսակ 1</w:t>
      </w:r>
      <w:r w:rsidRPr="00544D43">
        <w:rPr>
          <w:rFonts w:ascii="Cambria Math" w:hAnsi="Cambria Math" w:cs="Cambria Math"/>
          <w:b/>
          <w:bCs/>
          <w:color w:val="000000" w:themeColor="text1"/>
          <w:lang w:val="hy-AM"/>
        </w:rPr>
        <w:t>․</w:t>
      </w:r>
      <w:r w:rsidRPr="00544D43">
        <w:rPr>
          <w:rFonts w:ascii="GHEA Grapalat" w:hAnsi="GHEA Grapalat" w:cs="Arial"/>
          <w:b/>
          <w:bCs/>
          <w:color w:val="000000" w:themeColor="text1"/>
          <w:lang w:val="hy-AM"/>
        </w:rPr>
        <w:t xml:space="preserve"> </w:t>
      </w:r>
      <w:r w:rsidRPr="00544D43">
        <w:rPr>
          <w:rFonts w:ascii="GHEA Grapalat" w:hAnsi="GHEA Grapalat" w:cs="GHEA Grapalat"/>
          <w:b/>
          <w:bCs/>
          <w:color w:val="000000" w:themeColor="text1"/>
          <w:lang w:val="hy-AM"/>
        </w:rPr>
        <w:t>Գործազրկության</w:t>
      </w:r>
      <w:r w:rsidRPr="00544D43">
        <w:rPr>
          <w:rFonts w:ascii="GHEA Grapalat" w:hAnsi="GHEA Grapalat" w:cs="Arial"/>
          <w:b/>
          <w:bCs/>
          <w:color w:val="000000" w:themeColor="text1"/>
          <w:lang w:val="hy-AM"/>
        </w:rPr>
        <w:t xml:space="preserve"> </w:t>
      </w:r>
      <w:r w:rsidRPr="00544D43">
        <w:rPr>
          <w:rFonts w:ascii="GHEA Grapalat" w:hAnsi="GHEA Grapalat" w:cs="GHEA Grapalat"/>
          <w:b/>
          <w:bCs/>
          <w:color w:val="000000" w:themeColor="text1"/>
          <w:lang w:val="hy-AM"/>
        </w:rPr>
        <w:t>մակարդակը՝</w:t>
      </w:r>
      <w:r w:rsidRPr="00544D43">
        <w:rPr>
          <w:rFonts w:ascii="GHEA Grapalat" w:hAnsi="GHEA Grapalat" w:cs="Arial"/>
          <w:b/>
          <w:bCs/>
          <w:color w:val="000000" w:themeColor="text1"/>
          <w:lang w:val="hy-AM"/>
        </w:rPr>
        <w:t xml:space="preserve"> </w:t>
      </w:r>
      <w:r w:rsidRPr="00544D43">
        <w:rPr>
          <w:rFonts w:ascii="GHEA Grapalat" w:hAnsi="GHEA Grapalat" w:cs="GHEA Grapalat"/>
          <w:b/>
          <w:bCs/>
          <w:color w:val="000000" w:themeColor="text1"/>
          <w:lang w:val="hy-AM"/>
        </w:rPr>
        <w:t>ըստ</w:t>
      </w:r>
      <w:r w:rsidRPr="00544D43">
        <w:rPr>
          <w:rFonts w:ascii="GHEA Grapalat" w:hAnsi="GHEA Grapalat" w:cs="Arial"/>
          <w:b/>
          <w:bCs/>
          <w:color w:val="000000" w:themeColor="text1"/>
          <w:lang w:val="hy-AM"/>
        </w:rPr>
        <w:t xml:space="preserve"> </w:t>
      </w:r>
      <w:r w:rsidRPr="00544D43">
        <w:rPr>
          <w:rFonts w:ascii="GHEA Grapalat" w:hAnsi="GHEA Grapalat" w:cs="GHEA Grapalat"/>
          <w:b/>
          <w:bCs/>
          <w:color w:val="000000" w:themeColor="text1"/>
          <w:lang w:val="hy-AM"/>
        </w:rPr>
        <w:t>Երևան</w:t>
      </w:r>
      <w:r w:rsidRPr="00544D43">
        <w:rPr>
          <w:rFonts w:ascii="GHEA Grapalat" w:hAnsi="GHEA Grapalat" w:cs="Arial"/>
          <w:b/>
          <w:bCs/>
          <w:color w:val="000000" w:themeColor="text1"/>
          <w:lang w:val="hy-AM"/>
        </w:rPr>
        <w:t xml:space="preserve"> </w:t>
      </w:r>
      <w:r w:rsidRPr="00544D43">
        <w:rPr>
          <w:rFonts w:ascii="GHEA Grapalat" w:hAnsi="GHEA Grapalat" w:cs="GHEA Grapalat"/>
          <w:b/>
          <w:bCs/>
          <w:color w:val="000000" w:themeColor="text1"/>
          <w:lang w:val="hy-AM"/>
        </w:rPr>
        <w:t>քաղաքի</w:t>
      </w:r>
      <w:r w:rsidRPr="00544D43">
        <w:rPr>
          <w:rFonts w:ascii="GHEA Grapalat" w:hAnsi="GHEA Grapalat" w:cs="Arial"/>
          <w:b/>
          <w:bCs/>
          <w:color w:val="000000" w:themeColor="text1"/>
          <w:lang w:val="hy-AM"/>
        </w:rPr>
        <w:t xml:space="preserve"> </w:t>
      </w:r>
      <w:r w:rsidRPr="00544D43">
        <w:rPr>
          <w:rFonts w:ascii="GHEA Grapalat" w:hAnsi="GHEA Grapalat" w:cs="GHEA Grapalat"/>
          <w:b/>
          <w:bCs/>
          <w:color w:val="000000" w:themeColor="text1"/>
          <w:lang w:val="hy-AM"/>
        </w:rPr>
        <w:t>և</w:t>
      </w:r>
      <w:r w:rsidRPr="00544D43">
        <w:rPr>
          <w:rFonts w:ascii="GHEA Grapalat" w:hAnsi="GHEA Grapalat" w:cs="Arial"/>
          <w:b/>
          <w:bCs/>
          <w:color w:val="000000" w:themeColor="text1"/>
          <w:lang w:val="hy-AM"/>
        </w:rPr>
        <w:t xml:space="preserve"> </w:t>
      </w:r>
      <w:r w:rsidRPr="00544D43">
        <w:rPr>
          <w:rFonts w:ascii="GHEA Grapalat" w:hAnsi="GHEA Grapalat" w:cs="GHEA Grapalat"/>
          <w:b/>
          <w:bCs/>
          <w:color w:val="000000" w:themeColor="text1"/>
          <w:lang w:val="hy-AM"/>
        </w:rPr>
        <w:t>ՀՀ</w:t>
      </w:r>
      <w:r w:rsidRPr="00544D43">
        <w:rPr>
          <w:rFonts w:ascii="GHEA Grapalat" w:hAnsi="GHEA Grapalat" w:cs="Arial"/>
          <w:b/>
          <w:bCs/>
          <w:color w:val="000000" w:themeColor="text1"/>
          <w:lang w:val="hy-AM"/>
        </w:rPr>
        <w:t xml:space="preserve"> </w:t>
      </w:r>
      <w:r w:rsidRPr="00544D43">
        <w:rPr>
          <w:rFonts w:ascii="GHEA Grapalat" w:hAnsi="GHEA Grapalat" w:cs="GHEA Grapalat"/>
          <w:b/>
          <w:bCs/>
          <w:color w:val="000000" w:themeColor="text1"/>
          <w:lang w:val="hy-AM"/>
        </w:rPr>
        <w:t>մարզերի</w:t>
      </w:r>
      <w:r w:rsidR="00E278D6" w:rsidRPr="00544D43">
        <w:rPr>
          <w:rFonts w:ascii="GHEA Grapalat" w:hAnsi="GHEA Grapalat" w:cs="GHEA Grapalat"/>
          <w:b/>
          <w:bCs/>
          <w:color w:val="000000" w:themeColor="text1"/>
          <w:lang w:val="hy-AM"/>
        </w:rPr>
        <w:t>, տոկոս</w:t>
      </w:r>
      <w:r w:rsidR="00E278D6" w:rsidRPr="00544D43">
        <w:rPr>
          <w:rStyle w:val="FootnoteReference"/>
          <w:rFonts w:ascii="GHEA Grapalat" w:hAnsi="GHEA Grapalat" w:cs="GHEA Grapalat"/>
          <w:b/>
          <w:bCs/>
          <w:color w:val="000000" w:themeColor="text1"/>
          <w:lang w:val="hy-AM"/>
        </w:rPr>
        <w:footnoteReference w:id="17"/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738"/>
        <w:gridCol w:w="1158"/>
        <w:gridCol w:w="1150"/>
        <w:gridCol w:w="1146"/>
        <w:gridCol w:w="1147"/>
        <w:gridCol w:w="1149"/>
        <w:gridCol w:w="1150"/>
        <w:gridCol w:w="1150"/>
      </w:tblGrid>
      <w:tr w:rsidR="00544D43" w:rsidRPr="00544D43" w:rsidTr="00D32FB3">
        <w:tc>
          <w:tcPr>
            <w:tcW w:w="1240" w:type="dxa"/>
          </w:tcPr>
          <w:p w:rsidR="00D32FB3" w:rsidRPr="00544D43" w:rsidRDefault="00D32FB3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</w:p>
        </w:tc>
        <w:tc>
          <w:tcPr>
            <w:tcW w:w="1240" w:type="dxa"/>
          </w:tcPr>
          <w:p w:rsidR="00D32FB3" w:rsidRPr="00544D43" w:rsidRDefault="00D32FB3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2008</w:t>
            </w:r>
          </w:p>
        </w:tc>
        <w:tc>
          <w:tcPr>
            <w:tcW w:w="1240" w:type="dxa"/>
          </w:tcPr>
          <w:p w:rsidR="00D32FB3" w:rsidRPr="00544D43" w:rsidRDefault="00D32FB3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2010</w:t>
            </w:r>
          </w:p>
        </w:tc>
        <w:tc>
          <w:tcPr>
            <w:tcW w:w="1240" w:type="dxa"/>
          </w:tcPr>
          <w:p w:rsidR="00D32FB3" w:rsidRPr="00544D43" w:rsidRDefault="00D32FB3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2012</w:t>
            </w:r>
          </w:p>
        </w:tc>
        <w:tc>
          <w:tcPr>
            <w:tcW w:w="1240" w:type="dxa"/>
          </w:tcPr>
          <w:p w:rsidR="00D32FB3" w:rsidRPr="00544D43" w:rsidRDefault="00D32FB3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2014</w:t>
            </w:r>
          </w:p>
        </w:tc>
        <w:tc>
          <w:tcPr>
            <w:tcW w:w="1240" w:type="dxa"/>
          </w:tcPr>
          <w:p w:rsidR="00D32FB3" w:rsidRPr="00544D43" w:rsidRDefault="00D32FB3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2016</w:t>
            </w:r>
          </w:p>
        </w:tc>
        <w:tc>
          <w:tcPr>
            <w:tcW w:w="1241" w:type="dxa"/>
          </w:tcPr>
          <w:p w:rsidR="00D32FB3" w:rsidRPr="00544D43" w:rsidRDefault="00D32FB3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2018</w:t>
            </w:r>
          </w:p>
        </w:tc>
        <w:tc>
          <w:tcPr>
            <w:tcW w:w="1241" w:type="dxa"/>
          </w:tcPr>
          <w:p w:rsidR="00D32FB3" w:rsidRPr="00544D43" w:rsidRDefault="00D32FB3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2019</w:t>
            </w:r>
          </w:p>
        </w:tc>
      </w:tr>
      <w:tr w:rsidR="00544D43" w:rsidRPr="00544D43" w:rsidTr="00D32FB3">
        <w:tc>
          <w:tcPr>
            <w:tcW w:w="1240" w:type="dxa"/>
          </w:tcPr>
          <w:p w:rsidR="00D32FB3" w:rsidRPr="00544D43" w:rsidRDefault="00851144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Երևան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23.7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29.9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25.8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26.9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29.1</w:t>
            </w:r>
          </w:p>
        </w:tc>
        <w:tc>
          <w:tcPr>
            <w:tcW w:w="1241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27.1</w:t>
            </w:r>
          </w:p>
        </w:tc>
        <w:tc>
          <w:tcPr>
            <w:tcW w:w="1241" w:type="dxa"/>
          </w:tcPr>
          <w:p w:rsidR="00D32FB3" w:rsidRPr="00544D43" w:rsidRDefault="00E278D6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22.7</w:t>
            </w:r>
          </w:p>
        </w:tc>
      </w:tr>
      <w:tr w:rsidR="00544D43" w:rsidRPr="00544D43" w:rsidTr="00D32FB3">
        <w:tc>
          <w:tcPr>
            <w:tcW w:w="1240" w:type="dxa"/>
          </w:tcPr>
          <w:p w:rsidR="00D32FB3" w:rsidRPr="00544D43" w:rsidRDefault="00851144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Արագածոտն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9.2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8.1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4.1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5.1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5.9</w:t>
            </w:r>
          </w:p>
        </w:tc>
        <w:tc>
          <w:tcPr>
            <w:tcW w:w="1241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7.5</w:t>
            </w:r>
          </w:p>
        </w:tc>
        <w:tc>
          <w:tcPr>
            <w:tcW w:w="1241" w:type="dxa"/>
          </w:tcPr>
          <w:p w:rsidR="00D32FB3" w:rsidRPr="00544D43" w:rsidRDefault="00E278D6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8.8</w:t>
            </w:r>
          </w:p>
        </w:tc>
      </w:tr>
      <w:tr w:rsidR="00544D43" w:rsidRPr="00544D43" w:rsidTr="00D32FB3">
        <w:tc>
          <w:tcPr>
            <w:tcW w:w="1240" w:type="dxa"/>
          </w:tcPr>
          <w:p w:rsidR="00D32FB3" w:rsidRPr="00544D43" w:rsidRDefault="00851144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Արարատ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8.8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6.6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4.9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7.5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9.2</w:t>
            </w:r>
          </w:p>
        </w:tc>
        <w:tc>
          <w:tcPr>
            <w:tcW w:w="1241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9.6</w:t>
            </w:r>
          </w:p>
        </w:tc>
        <w:tc>
          <w:tcPr>
            <w:tcW w:w="1241" w:type="dxa"/>
          </w:tcPr>
          <w:p w:rsidR="00D32FB3" w:rsidRPr="00544D43" w:rsidRDefault="00E278D6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13.4</w:t>
            </w:r>
          </w:p>
        </w:tc>
      </w:tr>
      <w:tr w:rsidR="00544D43" w:rsidRPr="00544D43" w:rsidTr="00D32FB3">
        <w:tc>
          <w:tcPr>
            <w:tcW w:w="1240" w:type="dxa"/>
          </w:tcPr>
          <w:p w:rsidR="00D32FB3" w:rsidRPr="00544D43" w:rsidRDefault="00851144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lastRenderedPageBreak/>
              <w:t>Արմա</w:t>
            </w:r>
            <w:r w:rsidR="008D6179" w:rsidRPr="00544D43">
              <w:rPr>
                <w:rFonts w:ascii="GHEA Grapalat" w:hAnsi="GHEA Grapalat" w:cs="Arial"/>
                <w:color w:val="000000" w:themeColor="text1"/>
                <w:lang w:val="hy-AM"/>
              </w:rPr>
              <w:t>վիր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4.5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10.4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6.7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7.4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11.6</w:t>
            </w:r>
          </w:p>
        </w:tc>
        <w:tc>
          <w:tcPr>
            <w:tcW w:w="1241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12.0</w:t>
            </w:r>
          </w:p>
        </w:tc>
        <w:tc>
          <w:tcPr>
            <w:tcW w:w="1241" w:type="dxa"/>
          </w:tcPr>
          <w:p w:rsidR="00D32FB3" w:rsidRPr="00544D43" w:rsidRDefault="00E278D6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11.6</w:t>
            </w:r>
          </w:p>
        </w:tc>
      </w:tr>
      <w:tr w:rsidR="00544D43" w:rsidRPr="00544D43" w:rsidTr="00D32FB3">
        <w:tc>
          <w:tcPr>
            <w:tcW w:w="1240" w:type="dxa"/>
          </w:tcPr>
          <w:p w:rsidR="00D32FB3" w:rsidRPr="00544D43" w:rsidRDefault="008D6179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 xml:space="preserve">Գեղարքունիք 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5.5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8.9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11.1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5.8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4.2</w:t>
            </w:r>
          </w:p>
        </w:tc>
        <w:tc>
          <w:tcPr>
            <w:tcW w:w="1241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11.3</w:t>
            </w:r>
          </w:p>
        </w:tc>
        <w:tc>
          <w:tcPr>
            <w:tcW w:w="1241" w:type="dxa"/>
          </w:tcPr>
          <w:p w:rsidR="00D32FB3" w:rsidRPr="00544D43" w:rsidRDefault="00E278D6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8.6</w:t>
            </w:r>
          </w:p>
        </w:tc>
      </w:tr>
      <w:tr w:rsidR="00544D43" w:rsidRPr="00544D43" w:rsidTr="00D32FB3">
        <w:tc>
          <w:tcPr>
            <w:tcW w:w="1240" w:type="dxa"/>
          </w:tcPr>
          <w:p w:rsidR="00D32FB3" w:rsidRPr="00544D43" w:rsidRDefault="008D6179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Լոռի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17.2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19.7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20.1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16.9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12.3</w:t>
            </w:r>
          </w:p>
        </w:tc>
        <w:tc>
          <w:tcPr>
            <w:tcW w:w="1241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15.2</w:t>
            </w:r>
          </w:p>
        </w:tc>
        <w:tc>
          <w:tcPr>
            <w:tcW w:w="1241" w:type="dxa"/>
          </w:tcPr>
          <w:p w:rsidR="00D32FB3" w:rsidRPr="00544D43" w:rsidRDefault="00E278D6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19.9</w:t>
            </w:r>
          </w:p>
        </w:tc>
      </w:tr>
      <w:tr w:rsidR="00544D43" w:rsidRPr="00544D43" w:rsidTr="00D32FB3">
        <w:tc>
          <w:tcPr>
            <w:tcW w:w="1240" w:type="dxa"/>
          </w:tcPr>
          <w:p w:rsidR="00D32FB3" w:rsidRPr="00544D43" w:rsidRDefault="008D6179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Կոտայք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21.3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19.2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20.4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22.8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21.8</w:t>
            </w:r>
          </w:p>
        </w:tc>
        <w:tc>
          <w:tcPr>
            <w:tcW w:w="1241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24.7</w:t>
            </w:r>
          </w:p>
        </w:tc>
        <w:tc>
          <w:tcPr>
            <w:tcW w:w="1241" w:type="dxa"/>
          </w:tcPr>
          <w:p w:rsidR="00D32FB3" w:rsidRPr="00544D43" w:rsidRDefault="00E278D6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20.7</w:t>
            </w:r>
          </w:p>
        </w:tc>
      </w:tr>
      <w:tr w:rsidR="00544D43" w:rsidRPr="00544D43" w:rsidTr="00D32FB3"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Շիրակ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24.4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22.0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22.4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20.8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21.0</w:t>
            </w:r>
          </w:p>
        </w:tc>
        <w:tc>
          <w:tcPr>
            <w:tcW w:w="1241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18.8</w:t>
            </w:r>
          </w:p>
        </w:tc>
        <w:tc>
          <w:tcPr>
            <w:tcW w:w="1241" w:type="dxa"/>
          </w:tcPr>
          <w:p w:rsidR="00D32FB3" w:rsidRPr="00544D43" w:rsidRDefault="00E278D6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18.0</w:t>
            </w:r>
          </w:p>
        </w:tc>
      </w:tr>
      <w:tr w:rsidR="00544D43" w:rsidRPr="00544D43" w:rsidTr="00D32FB3"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Սյունիք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11.3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12.2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14.8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18.3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11.6</w:t>
            </w:r>
          </w:p>
        </w:tc>
        <w:tc>
          <w:tcPr>
            <w:tcW w:w="1241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13.1</w:t>
            </w:r>
          </w:p>
        </w:tc>
        <w:tc>
          <w:tcPr>
            <w:tcW w:w="1241" w:type="dxa"/>
          </w:tcPr>
          <w:p w:rsidR="00D32FB3" w:rsidRPr="00544D43" w:rsidRDefault="00E278D6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15.0</w:t>
            </w:r>
          </w:p>
        </w:tc>
      </w:tr>
      <w:tr w:rsidR="00544D43" w:rsidRPr="00544D43" w:rsidTr="00D32FB3"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Վայոց ձոր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17.6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13.7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8.7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13.0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8.4</w:t>
            </w:r>
          </w:p>
        </w:tc>
        <w:tc>
          <w:tcPr>
            <w:tcW w:w="1241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21.0</w:t>
            </w:r>
          </w:p>
        </w:tc>
        <w:tc>
          <w:tcPr>
            <w:tcW w:w="1241" w:type="dxa"/>
          </w:tcPr>
          <w:p w:rsidR="00D32FB3" w:rsidRPr="00544D43" w:rsidRDefault="00E278D6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22.4</w:t>
            </w:r>
          </w:p>
        </w:tc>
      </w:tr>
      <w:tr w:rsidR="00544D43" w:rsidRPr="00544D43" w:rsidTr="00D32FB3"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Տավուշ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12.0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10.9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11.0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10.9</w:t>
            </w:r>
          </w:p>
        </w:tc>
        <w:tc>
          <w:tcPr>
            <w:tcW w:w="1240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12.5</w:t>
            </w:r>
          </w:p>
        </w:tc>
        <w:tc>
          <w:tcPr>
            <w:tcW w:w="1241" w:type="dxa"/>
          </w:tcPr>
          <w:p w:rsidR="00D32FB3" w:rsidRPr="00544D43" w:rsidRDefault="00CC7812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31.0</w:t>
            </w:r>
          </w:p>
        </w:tc>
        <w:tc>
          <w:tcPr>
            <w:tcW w:w="1241" w:type="dxa"/>
          </w:tcPr>
          <w:p w:rsidR="00D32FB3" w:rsidRPr="00544D43" w:rsidRDefault="00E278D6" w:rsidP="00544D43">
            <w:pPr>
              <w:pStyle w:val="ListParagraph"/>
              <w:spacing w:line="360" w:lineRule="auto"/>
              <w:ind w:left="0"/>
              <w:contextualSpacing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544D43">
              <w:rPr>
                <w:rFonts w:ascii="GHEA Grapalat" w:hAnsi="GHEA Grapalat" w:cs="Arial"/>
                <w:color w:val="000000" w:themeColor="text1"/>
                <w:lang w:val="hy-AM"/>
              </w:rPr>
              <w:t>26.9</w:t>
            </w:r>
          </w:p>
        </w:tc>
      </w:tr>
    </w:tbl>
    <w:p w:rsidR="00A92A29" w:rsidRPr="00544D43" w:rsidRDefault="00A92A29" w:rsidP="00544D43">
      <w:pPr>
        <w:pStyle w:val="ListParagraph"/>
        <w:numPr>
          <w:ilvl w:val="0"/>
          <w:numId w:val="10"/>
        </w:numPr>
        <w:spacing w:line="360" w:lineRule="auto"/>
        <w:ind w:left="0" w:firstLine="360"/>
        <w:contextualSpacing/>
        <w:jc w:val="both"/>
        <w:rPr>
          <w:rFonts w:ascii="GHEA Grapalat" w:hAnsi="GHEA Grapalat" w:cs="Arial"/>
          <w:color w:val="000000" w:themeColor="text1"/>
          <w:lang w:val="hy-AM"/>
        </w:rPr>
      </w:pPr>
      <w:r w:rsidRPr="00544D43">
        <w:rPr>
          <w:rFonts w:ascii="GHEA Grapalat" w:hAnsi="GHEA Grapalat" w:cs="Arial"/>
          <w:color w:val="000000" w:themeColor="text1"/>
          <w:lang w:val="hy-AM"/>
        </w:rPr>
        <w:t>Դեկ</w:t>
      </w:r>
      <w:r w:rsidR="00530CD0" w:rsidRPr="00544D43">
        <w:rPr>
          <w:rFonts w:ascii="GHEA Grapalat" w:hAnsi="GHEA Grapalat" w:cs="Arial"/>
          <w:color w:val="000000" w:themeColor="text1"/>
          <w:lang w:val="hy-AM"/>
        </w:rPr>
        <w:t>տեմբեր ամսվա վերջի դրությամբ Միասնական սոցիալական ծառայության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 հետ տարվա սկզբից համագործակցող գործատուների թիվը </w:t>
      </w:r>
      <w:r w:rsidR="00906E0E" w:rsidRPr="00544D43">
        <w:rPr>
          <w:rFonts w:ascii="GHEA Grapalat" w:hAnsi="GHEA Grapalat" w:cs="Arial"/>
          <w:color w:val="000000" w:themeColor="text1"/>
          <w:lang w:val="hy-AM"/>
        </w:rPr>
        <w:t>դրական դինամիկա է ունեցել 2015-</w:t>
      </w:r>
      <w:r w:rsidRPr="00544D43">
        <w:rPr>
          <w:rFonts w:ascii="GHEA Grapalat" w:hAnsi="GHEA Grapalat" w:cs="Arial"/>
          <w:color w:val="000000" w:themeColor="text1"/>
          <w:lang w:val="hy-AM"/>
        </w:rPr>
        <w:t>2017 թվականներին՝ գրանցելով տարեկան մոտ 14.6%-ով աճ: 2018 թվականին` նախորդ տարվա համեմատ, համագործակցող գործատուների թ</w:t>
      </w:r>
      <w:r w:rsidR="00107F0F" w:rsidRPr="00544D43">
        <w:rPr>
          <w:rFonts w:ascii="GHEA Grapalat" w:hAnsi="GHEA Grapalat" w:cs="Arial"/>
          <w:color w:val="000000" w:themeColor="text1"/>
          <w:lang w:val="hy-AM"/>
        </w:rPr>
        <w:t>իվը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 կրճատ</w:t>
      </w:r>
      <w:r w:rsidR="00107F0F" w:rsidRPr="00544D43">
        <w:rPr>
          <w:rFonts w:ascii="GHEA Grapalat" w:hAnsi="GHEA Grapalat" w:cs="Arial"/>
          <w:color w:val="000000" w:themeColor="text1"/>
          <w:lang w:val="hy-AM"/>
        </w:rPr>
        <w:t>վել է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 105-ով</w:t>
      </w:r>
      <w:r w:rsidR="00906E0E" w:rsidRPr="00544D43">
        <w:rPr>
          <w:rFonts w:ascii="GHEA Grapalat" w:hAnsi="GHEA Grapalat" w:cs="Arial"/>
          <w:color w:val="000000" w:themeColor="text1"/>
          <w:lang w:val="hy-AM"/>
        </w:rPr>
        <w:t xml:space="preserve"> կամ 0.56%-ով՝ կազմելով 18628, իսկ արդեն 2020 թվականին աճ</w:t>
      </w:r>
      <w:r w:rsidR="00107F0F" w:rsidRPr="00544D43">
        <w:rPr>
          <w:rFonts w:ascii="GHEA Grapalat" w:hAnsi="GHEA Grapalat" w:cs="Arial"/>
          <w:color w:val="000000" w:themeColor="text1"/>
          <w:lang w:val="hy-AM"/>
        </w:rPr>
        <w:t>ել է</w:t>
      </w:r>
      <w:r w:rsidR="00906E0E" w:rsidRPr="00544D43">
        <w:rPr>
          <w:rFonts w:ascii="GHEA Grapalat" w:hAnsi="GHEA Grapalat" w:cs="Arial"/>
          <w:color w:val="000000" w:themeColor="text1"/>
          <w:lang w:val="hy-AM"/>
        </w:rPr>
        <w:t xml:space="preserve"> 2554-ով կամ 13.71%-ով՝ կազմելով 21182 (գծապատկեր 15</w:t>
      </w:r>
      <w:r w:rsidRPr="00544D43">
        <w:rPr>
          <w:rFonts w:ascii="GHEA Grapalat" w:hAnsi="GHEA Grapalat" w:cs="Arial"/>
          <w:color w:val="000000" w:themeColor="text1"/>
          <w:lang w:val="hy-AM"/>
        </w:rPr>
        <w:t>):</w:t>
      </w:r>
    </w:p>
    <w:p w:rsidR="00184F63" w:rsidRPr="00544D43" w:rsidRDefault="00184F63" w:rsidP="00544D43">
      <w:pPr>
        <w:pStyle w:val="BodyText"/>
        <w:spacing w:before="6" w:line="360" w:lineRule="auto"/>
        <w:ind w:right="5"/>
        <w:rPr>
          <w:rFonts w:ascii="GHEA Grapalat" w:hAnsi="GHEA Grapalat" w:cs="Arial"/>
          <w:b/>
          <w:bCs/>
          <w:color w:val="000000" w:themeColor="text1"/>
          <w:lang w:val="hy-AM"/>
        </w:rPr>
      </w:pPr>
      <w:r w:rsidRPr="00544D43">
        <w:rPr>
          <w:rFonts w:ascii="GHEA Grapalat" w:hAnsi="GHEA Grapalat" w:cs="Arial"/>
          <w:b/>
          <w:bCs/>
          <w:color w:val="000000" w:themeColor="text1"/>
          <w:lang w:val="hy-AM"/>
        </w:rPr>
        <w:t>Գծապատկեր 15</w:t>
      </w:r>
      <w:r w:rsidRPr="00544D43">
        <w:rPr>
          <w:rFonts w:ascii="Cambria Math" w:hAnsi="Cambria Math" w:cs="Cambria Math"/>
          <w:b/>
          <w:bCs/>
          <w:color w:val="000000" w:themeColor="text1"/>
          <w:lang w:val="hy-AM"/>
        </w:rPr>
        <w:t>․</w:t>
      </w:r>
      <w:r w:rsidRPr="00544D43">
        <w:rPr>
          <w:rFonts w:ascii="GHEA Grapalat" w:hAnsi="GHEA Grapalat" w:cs="Arial"/>
          <w:b/>
          <w:bCs/>
          <w:color w:val="000000" w:themeColor="text1"/>
          <w:lang w:val="hy-AM"/>
        </w:rPr>
        <w:t xml:space="preserve"> Դեկտեմբեր ամսվա վերջի դրությամբ՝ տարեսկզբից Միասնական սոցիալական ծառայության հետ համագործակցող գործատուների թիվը, 2015-2020 թվականներ</w:t>
      </w:r>
      <w:r w:rsidRPr="00544D43">
        <w:rPr>
          <w:rStyle w:val="FootnoteReference"/>
          <w:rFonts w:ascii="GHEA Grapalat" w:hAnsi="GHEA Grapalat" w:cs="Arial"/>
          <w:b/>
          <w:bCs/>
          <w:color w:val="000000" w:themeColor="text1"/>
          <w:lang w:val="hy-AM"/>
        </w:rPr>
        <w:footnoteReference w:id="18"/>
      </w:r>
    </w:p>
    <w:p w:rsidR="00A92A29" w:rsidRPr="00544D43" w:rsidRDefault="00FE17FA" w:rsidP="00544D43">
      <w:pPr>
        <w:spacing w:line="360" w:lineRule="auto"/>
        <w:ind w:firstLine="562"/>
        <w:contextualSpacing/>
        <w:jc w:val="both"/>
        <w:rPr>
          <w:rFonts w:ascii="GHEA Grapalat" w:hAnsi="GHEA Grapalat" w:cs="Arial"/>
          <w:color w:val="000000" w:themeColor="text1"/>
          <w:lang w:val="hy-AM"/>
        </w:rPr>
      </w:pPr>
      <w:r w:rsidRPr="00544D43">
        <w:rPr>
          <w:rFonts w:ascii="GHEA Grapalat" w:hAnsi="GHEA Grapalat"/>
          <w:noProof/>
          <w:color w:val="000000" w:themeColor="text1"/>
        </w:rPr>
        <w:drawing>
          <wp:inline distT="0" distB="0" distL="0" distR="0" wp14:anchorId="0DE01C56" wp14:editId="16A0F75F">
            <wp:extent cx="6156325" cy="2038350"/>
            <wp:effectExtent l="0" t="0" r="15875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A92A29" w:rsidRPr="00544D43" w:rsidRDefault="00A92A29" w:rsidP="00544D43">
      <w:pPr>
        <w:pStyle w:val="ListParagraph"/>
        <w:numPr>
          <w:ilvl w:val="0"/>
          <w:numId w:val="10"/>
        </w:numPr>
        <w:spacing w:line="360" w:lineRule="auto"/>
        <w:ind w:left="0" w:firstLine="360"/>
        <w:contextualSpacing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Թափուր աշխատատեղերի վերաբերյալ հայտ ներկայացրած</w:t>
      </w:r>
      <w:r w:rsidR="00E92118"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գործատուների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թիվը 2015-2019 թվականներին շարունակաբար աճել </w:t>
      </w:r>
      <w:r w:rsidR="00530CD0" w:rsidRPr="00544D43">
        <w:rPr>
          <w:rFonts w:ascii="GHEA Grapalat" w:eastAsia="Calibri" w:hAnsi="GHEA Grapalat" w:cs="Sylfaen"/>
          <w:color w:val="000000" w:themeColor="text1"/>
          <w:lang w:val="hy-AM"/>
        </w:rPr>
        <w:t>է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տարեկան միջինում 18.9%-ով</w:t>
      </w:r>
      <w:r w:rsidR="00530CD0" w:rsidRPr="00544D43">
        <w:rPr>
          <w:rFonts w:ascii="GHEA Grapalat" w:eastAsia="Calibri" w:hAnsi="GHEA Grapalat" w:cs="Sylfaen"/>
          <w:color w:val="000000" w:themeColor="text1"/>
          <w:lang w:val="hy-AM"/>
        </w:rPr>
        <w:t>, ը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նդ որում, 2019 թվականին` նախորդ տարվա համեմատ, աճելով շուրջ 47.0%-ով՝ կազմել է 14366 հայտ: 2019 թվականին</w:t>
      </w:r>
      <w:r w:rsidR="00E92118" w:rsidRPr="00544D43">
        <w:rPr>
          <w:rFonts w:ascii="GHEA Grapalat" w:eastAsia="Calibri" w:hAnsi="GHEA Grapalat" w:cs="Sylfaen"/>
          <w:color w:val="000000" w:themeColor="text1"/>
          <w:lang w:val="hy-AM"/>
        </w:rPr>
        <w:t>,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նախորդ տարվա համեմատ, աճել է նաև հավաքագրվող չկրկնվող թափուր աշխատատեղերի ամսական միջին թիվը</w:t>
      </w:r>
      <w:r w:rsidR="00E92118" w:rsidRPr="00544D43">
        <w:rPr>
          <w:rFonts w:ascii="GHEA Grapalat" w:eastAsia="Calibri" w:hAnsi="GHEA Grapalat" w:cs="Sylfaen"/>
          <w:color w:val="000000" w:themeColor="text1"/>
          <w:lang w:val="hy-AM"/>
        </w:rPr>
        <w:t>՝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շուրջ 35.1%-ով՝ կազմելով</w:t>
      </w:r>
      <w:r w:rsidR="00530CD0"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</w:t>
      </w:r>
      <w:r w:rsidR="00530CD0" w:rsidRPr="00544D43">
        <w:rPr>
          <w:rFonts w:ascii="GHEA Grapalat" w:eastAsia="Calibri" w:hAnsi="GHEA Grapalat" w:cs="Sylfaen"/>
          <w:color w:val="000000" w:themeColor="text1"/>
          <w:lang w:val="hy-AM"/>
        </w:rPr>
        <w:lastRenderedPageBreak/>
        <w:t>3718</w:t>
      </w:r>
      <w:r w:rsidR="00E92118" w:rsidRPr="00544D43">
        <w:rPr>
          <w:rFonts w:ascii="GHEA Grapalat" w:eastAsia="Calibri" w:hAnsi="GHEA Grapalat" w:cs="Sylfaen"/>
          <w:color w:val="000000" w:themeColor="text1"/>
          <w:lang w:val="hy-AM"/>
        </w:rPr>
        <w:t>։ Ն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ախորդ չորս տարիների միջին </w:t>
      </w:r>
      <w:r w:rsidR="00530CD0"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ցուցանիշը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կազմել է 2938</w:t>
      </w:r>
      <w:r w:rsidR="00272B7D" w:rsidRPr="00544D43">
        <w:rPr>
          <w:rFonts w:ascii="GHEA Grapalat" w:eastAsia="Calibri" w:hAnsi="GHEA Grapalat" w:cs="Sylfaen"/>
          <w:color w:val="000000" w:themeColor="text1"/>
          <w:lang w:val="hy-AM"/>
        </w:rPr>
        <w:t>։ Սակայն, 2020 թ</w:t>
      </w:r>
      <w:r w:rsidR="001224D6" w:rsidRPr="00544D43">
        <w:rPr>
          <w:rFonts w:ascii="GHEA Grapalat" w:eastAsia="Calibri" w:hAnsi="GHEA Grapalat" w:cs="Sylfaen"/>
          <w:color w:val="000000" w:themeColor="text1"/>
          <w:lang w:val="hy-AM"/>
        </w:rPr>
        <w:t>վականին</w:t>
      </w:r>
      <w:r w:rsidR="00272B7D"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</w:t>
      </w:r>
      <w:r w:rsidR="00272B7D" w:rsidRPr="00544D43">
        <w:rPr>
          <w:rFonts w:ascii="GHEA Grapalat" w:eastAsia="Calibri" w:hAnsi="GHEA Grapalat" w:cs="Sylfaen"/>
          <w:color w:val="000000" w:themeColor="text1"/>
          <w:lang w:val="hy-AM"/>
        </w:rPr>
        <w:t>թափուր աշխատատեղերի վերաբերյալ հայտ ներկայացրած գործատուների թիվը, նախորդ տարվա համեմատ, նվազել է  55.12%-ով՝ կազմելով 6448, իսկ հավաքագրվող չկրկնվող թափուր աշխատատեղերի թիվը՝ 40.61%-ով, ինչ</w:t>
      </w:r>
      <w:r w:rsidR="00E92118" w:rsidRPr="00544D43">
        <w:rPr>
          <w:rFonts w:ascii="GHEA Grapalat" w:eastAsia="Calibri" w:hAnsi="GHEA Grapalat" w:cs="Sylfaen"/>
          <w:color w:val="000000" w:themeColor="text1"/>
          <w:lang w:val="hy-AM"/>
        </w:rPr>
        <w:t>ը</w:t>
      </w:r>
      <w:r w:rsidR="00272B7D"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ամենացածր ցուցանիշն է վերջին 6 տարիների ընթացքում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(</w:t>
      </w:r>
      <w:r w:rsidR="00272B7D" w:rsidRPr="00544D43">
        <w:rPr>
          <w:rFonts w:ascii="GHEA Grapalat" w:hAnsi="GHEA Grapalat" w:cs="Arial"/>
          <w:color w:val="000000" w:themeColor="text1"/>
          <w:lang w:val="hy-AM"/>
        </w:rPr>
        <w:t>գծապատկեր 16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):</w:t>
      </w:r>
    </w:p>
    <w:p w:rsidR="00184F63" w:rsidRPr="00544D43" w:rsidRDefault="00184F63" w:rsidP="00544D43">
      <w:pPr>
        <w:pStyle w:val="BodyText"/>
        <w:spacing w:before="6" w:line="360" w:lineRule="auto"/>
        <w:ind w:right="5"/>
        <w:jc w:val="left"/>
        <w:rPr>
          <w:rFonts w:ascii="GHEA Grapalat" w:hAnsi="GHEA Grapalat" w:cs="Arial"/>
          <w:b/>
          <w:bCs/>
          <w:color w:val="000000" w:themeColor="text1"/>
          <w:lang w:val="hy-AM"/>
        </w:rPr>
      </w:pPr>
    </w:p>
    <w:p w:rsidR="00AC056F" w:rsidRPr="00544D43" w:rsidRDefault="00AC056F" w:rsidP="00544D43">
      <w:pPr>
        <w:pStyle w:val="BodyText"/>
        <w:spacing w:before="6" w:line="360" w:lineRule="auto"/>
        <w:ind w:right="5"/>
        <w:jc w:val="left"/>
        <w:rPr>
          <w:rFonts w:ascii="GHEA Grapalat" w:hAnsi="GHEA Grapalat" w:cs="Arial"/>
          <w:b/>
          <w:bCs/>
          <w:color w:val="000000" w:themeColor="text1"/>
          <w:lang w:val="hy-AM"/>
        </w:rPr>
      </w:pPr>
    </w:p>
    <w:p w:rsidR="00AC056F" w:rsidRPr="00544D43" w:rsidRDefault="00AC056F" w:rsidP="00544D43">
      <w:pPr>
        <w:pStyle w:val="BodyText"/>
        <w:spacing w:before="6" w:line="360" w:lineRule="auto"/>
        <w:ind w:right="5"/>
        <w:jc w:val="left"/>
        <w:rPr>
          <w:rFonts w:ascii="GHEA Grapalat" w:hAnsi="GHEA Grapalat" w:cs="Arial"/>
          <w:b/>
          <w:bCs/>
          <w:color w:val="000000" w:themeColor="text1"/>
          <w:lang w:val="hy-AM"/>
        </w:rPr>
      </w:pPr>
    </w:p>
    <w:p w:rsidR="00AC056F" w:rsidRPr="00544D43" w:rsidRDefault="00AC056F" w:rsidP="00544D43">
      <w:pPr>
        <w:pStyle w:val="BodyText"/>
        <w:spacing w:before="6" w:line="360" w:lineRule="auto"/>
        <w:ind w:right="5"/>
        <w:jc w:val="left"/>
        <w:rPr>
          <w:rFonts w:ascii="GHEA Grapalat" w:hAnsi="GHEA Grapalat" w:cs="Arial"/>
          <w:b/>
          <w:bCs/>
          <w:color w:val="000000" w:themeColor="text1"/>
          <w:lang w:val="hy-AM"/>
        </w:rPr>
      </w:pPr>
    </w:p>
    <w:p w:rsidR="00184F63" w:rsidRPr="00544D43" w:rsidRDefault="00184F63" w:rsidP="00544D43">
      <w:pPr>
        <w:pStyle w:val="BodyText"/>
        <w:spacing w:before="6" w:line="360" w:lineRule="auto"/>
        <w:ind w:right="5"/>
        <w:rPr>
          <w:rFonts w:ascii="GHEA Grapalat" w:hAnsi="GHEA Grapalat" w:cs="Arial"/>
          <w:b/>
          <w:bCs/>
          <w:color w:val="000000" w:themeColor="text1"/>
          <w:lang w:val="hy-AM"/>
        </w:rPr>
      </w:pPr>
      <w:r w:rsidRPr="00544D43">
        <w:rPr>
          <w:rFonts w:ascii="GHEA Grapalat" w:hAnsi="GHEA Grapalat" w:cs="Arial"/>
          <w:b/>
          <w:bCs/>
          <w:color w:val="000000" w:themeColor="text1"/>
          <w:lang w:val="hy-AM"/>
        </w:rPr>
        <w:t>Գծապատկեր 16. Թափուր աշխատատեղերի վերաբերյալ հայտ ներկայացրած գործատուների և հավաքագրվող չկրկնվող թափուր աշխատատեղերի թիվը դեկտեմբեր ամսվա վերջի դրությամբ, տարեսկզբից, 2015-2020 թվականներ</w:t>
      </w:r>
      <w:r w:rsidRPr="00544D43">
        <w:rPr>
          <w:rStyle w:val="FootnoteReference"/>
          <w:rFonts w:ascii="GHEA Grapalat" w:hAnsi="GHEA Grapalat" w:cs="Arial"/>
          <w:b/>
          <w:bCs/>
          <w:color w:val="000000" w:themeColor="text1"/>
          <w:lang w:val="hy-AM"/>
        </w:rPr>
        <w:footnoteReference w:id="19"/>
      </w:r>
    </w:p>
    <w:p w:rsidR="006F58DC" w:rsidRPr="00544D43" w:rsidRDefault="00272B7D" w:rsidP="00544D43">
      <w:pPr>
        <w:spacing w:line="360" w:lineRule="auto"/>
        <w:ind w:firstLine="562"/>
        <w:contextualSpacing/>
        <w:jc w:val="center"/>
        <w:rPr>
          <w:rFonts w:ascii="GHEA Grapalat" w:eastAsia="Calibri" w:hAnsi="GHEA Grapalat" w:cs="Sylfaen"/>
          <w:color w:val="000000" w:themeColor="text1"/>
          <w:lang w:val="hy-AM"/>
        </w:rPr>
      </w:pPr>
      <w:r w:rsidRPr="00544D43">
        <w:rPr>
          <w:rFonts w:ascii="GHEA Grapalat" w:hAnsi="GHEA Grapalat"/>
          <w:noProof/>
          <w:color w:val="000000" w:themeColor="text1"/>
        </w:rPr>
        <w:drawing>
          <wp:inline distT="0" distB="0" distL="0" distR="0" wp14:anchorId="0A5BED3C" wp14:editId="4A1E6727">
            <wp:extent cx="6099175" cy="3162300"/>
            <wp:effectExtent l="0" t="0" r="15875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CD1203" w:rsidRPr="00544D43" w:rsidRDefault="006F58DC" w:rsidP="00544D43">
      <w:pPr>
        <w:pStyle w:val="ListParagraph"/>
        <w:numPr>
          <w:ilvl w:val="0"/>
          <w:numId w:val="10"/>
        </w:numPr>
        <w:spacing w:line="360" w:lineRule="auto"/>
        <w:ind w:left="0" w:firstLine="360"/>
        <w:contextualSpacing/>
        <w:jc w:val="both"/>
        <w:rPr>
          <w:rFonts w:ascii="GHEA Grapalat" w:hAnsi="GHEA Grapalat" w:cs="Arial"/>
          <w:color w:val="000000" w:themeColor="text1"/>
          <w:lang w:val="hy-AM"/>
        </w:rPr>
      </w:pPr>
      <w:r w:rsidRPr="00544D43">
        <w:rPr>
          <w:rFonts w:ascii="GHEA Grapalat" w:hAnsi="GHEA Grapalat" w:cs="Arial"/>
          <w:color w:val="000000" w:themeColor="text1"/>
          <w:lang w:val="hy-AM"/>
        </w:rPr>
        <w:t>2020</w:t>
      </w:r>
      <w:r w:rsidR="00CD1203" w:rsidRPr="00544D43">
        <w:rPr>
          <w:rFonts w:ascii="GHEA Grapalat" w:hAnsi="GHEA Grapalat" w:cs="Arial"/>
          <w:color w:val="000000" w:themeColor="text1"/>
          <w:lang w:val="hy-AM"/>
        </w:rPr>
        <w:t xml:space="preserve"> թվականի հուլիսի 1-ի դրությամբ զբաղվածության կարգավորման պետական ծրագրերում տարեսկզբից ընդգրկվել է </w:t>
      </w:r>
      <w:r w:rsidRPr="00544D43">
        <w:rPr>
          <w:rFonts w:ascii="GHEA Grapalat" w:hAnsi="GHEA Grapalat" w:cs="Arial"/>
          <w:color w:val="000000" w:themeColor="text1"/>
          <w:lang w:val="hy-AM"/>
        </w:rPr>
        <w:t>2914 աշխատանք փնտրող անձ, 2021</w:t>
      </w:r>
      <w:r w:rsidR="00CD1203" w:rsidRPr="00544D43">
        <w:rPr>
          <w:rFonts w:ascii="GHEA Grapalat" w:hAnsi="GHEA Grapalat" w:cs="Arial"/>
          <w:color w:val="000000" w:themeColor="text1"/>
          <w:lang w:val="hy-AM"/>
        </w:rPr>
        <w:t xml:space="preserve"> թվա</w:t>
      </w:r>
      <w:r w:rsidRPr="00544D43">
        <w:rPr>
          <w:rFonts w:ascii="GHEA Grapalat" w:hAnsi="GHEA Grapalat" w:cs="Arial"/>
          <w:color w:val="000000" w:themeColor="text1"/>
          <w:lang w:val="hy-AM"/>
        </w:rPr>
        <w:t>կանի հուլիսի 1-ի դրությամբ՝ 1383, ինչը նվազել</w:t>
      </w:r>
      <w:r w:rsidR="00272B7D" w:rsidRPr="00544D43">
        <w:rPr>
          <w:rFonts w:ascii="GHEA Grapalat" w:hAnsi="GHEA Grapalat" w:cs="Arial"/>
          <w:color w:val="000000" w:themeColor="text1"/>
          <w:lang w:val="hy-AM"/>
        </w:rPr>
        <w:t xml:space="preserve"> է</w:t>
      </w:r>
      <w:r w:rsidRPr="00544D43">
        <w:rPr>
          <w:rFonts w:ascii="GHEA Grapalat" w:hAnsi="GHEA Grapalat" w:cs="Arial"/>
          <w:color w:val="000000" w:themeColor="text1"/>
          <w:lang w:val="hy-AM"/>
        </w:rPr>
        <w:t>,</w:t>
      </w:r>
      <w:r w:rsidR="00272B7D" w:rsidRPr="00544D43">
        <w:rPr>
          <w:rFonts w:ascii="GHEA Grapalat" w:hAnsi="GHEA Grapalat" w:cs="Arial"/>
          <w:color w:val="000000" w:themeColor="text1"/>
          <w:lang w:val="hy-AM"/>
        </w:rPr>
        <w:t xml:space="preserve"> նախորդ տարվա նույն ժամանա</w:t>
      </w:r>
      <w:r w:rsidR="00CD1203" w:rsidRPr="00544D43">
        <w:rPr>
          <w:rFonts w:ascii="GHEA Grapalat" w:hAnsi="GHEA Grapalat" w:cs="Arial"/>
          <w:color w:val="000000" w:themeColor="text1"/>
          <w:lang w:val="hy-AM"/>
        </w:rPr>
        <w:t>կաշրջանի համեմատ</w:t>
      </w:r>
      <w:r w:rsidR="00107F0F" w:rsidRPr="00544D43">
        <w:rPr>
          <w:rFonts w:ascii="GHEA Grapalat" w:hAnsi="GHEA Grapalat" w:cs="Arial"/>
          <w:color w:val="000000" w:themeColor="text1"/>
          <w:lang w:val="hy-AM"/>
        </w:rPr>
        <w:t>, 52.5 %-ով</w:t>
      </w:r>
      <w:r w:rsidR="00E92118" w:rsidRPr="00544D43">
        <w:rPr>
          <w:rFonts w:ascii="GHEA Grapalat" w:hAnsi="GHEA Grapalat" w:cs="Arial"/>
          <w:color w:val="000000" w:themeColor="text1"/>
          <w:lang w:val="hy-AM"/>
        </w:rPr>
        <w:t>: Ըստ Միասնական սոցիալական ծառայության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 տվյալների՝ 2021 թվականի հուլիսի</w:t>
      </w:r>
      <w:r w:rsidR="00CD1203" w:rsidRPr="00544D43">
        <w:rPr>
          <w:rFonts w:ascii="GHEA Grapalat" w:hAnsi="GHEA Grapalat" w:cs="Arial"/>
          <w:color w:val="000000" w:themeColor="text1"/>
          <w:lang w:val="hy-AM"/>
        </w:rPr>
        <w:t xml:space="preserve"> </w:t>
      </w:r>
      <w:r w:rsidR="00743BE9" w:rsidRPr="00544D43">
        <w:rPr>
          <w:rFonts w:ascii="GHEA Grapalat" w:hAnsi="GHEA Grapalat" w:cs="Arial"/>
          <w:color w:val="000000" w:themeColor="text1"/>
          <w:lang w:val="hy-AM"/>
        </w:rPr>
        <w:t>1-</w:t>
      </w:r>
      <w:r w:rsidR="00CD1203" w:rsidRPr="00544D43">
        <w:rPr>
          <w:rFonts w:ascii="GHEA Grapalat" w:hAnsi="GHEA Grapalat" w:cs="Arial"/>
          <w:color w:val="000000" w:themeColor="text1"/>
          <w:lang w:val="hy-AM"/>
        </w:rPr>
        <w:t>ի դրությամբ`</w:t>
      </w:r>
    </w:p>
    <w:p w:rsidR="00CD1203" w:rsidRPr="00544D43" w:rsidRDefault="00CD1203" w:rsidP="00544D43">
      <w:pPr>
        <w:spacing w:line="360" w:lineRule="auto"/>
        <w:ind w:firstLine="360"/>
        <w:contextualSpacing/>
        <w:jc w:val="both"/>
        <w:rPr>
          <w:rFonts w:ascii="GHEA Grapalat" w:hAnsi="GHEA Grapalat" w:cs="Arial"/>
          <w:color w:val="000000" w:themeColor="text1"/>
          <w:lang w:val="hy-AM"/>
        </w:rPr>
      </w:pPr>
      <w:r w:rsidRPr="00544D43">
        <w:rPr>
          <w:rFonts w:ascii="GHEA Grapalat" w:hAnsi="GHEA Grapalat" w:cs="Arial"/>
          <w:color w:val="000000" w:themeColor="text1"/>
          <w:lang w:val="hy-AM"/>
        </w:rPr>
        <w:lastRenderedPageBreak/>
        <w:t>1)</w:t>
      </w:r>
      <w:r w:rsidRPr="00544D43">
        <w:rPr>
          <w:rFonts w:ascii="GHEA Grapalat" w:hAnsi="GHEA Grapalat" w:cs="Arial"/>
          <w:color w:val="000000" w:themeColor="text1"/>
          <w:lang w:val="hy-AM"/>
        </w:rPr>
        <w:tab/>
        <w:t>գործ</w:t>
      </w:r>
      <w:r w:rsidR="006F58DC" w:rsidRPr="00544D43">
        <w:rPr>
          <w:rFonts w:ascii="GHEA Grapalat" w:hAnsi="GHEA Grapalat" w:cs="Arial"/>
          <w:color w:val="000000" w:themeColor="text1"/>
          <w:lang w:val="hy-AM"/>
        </w:rPr>
        <w:t>ազուրկներ</w:t>
      </w:r>
      <w:r w:rsidR="00B74B77" w:rsidRPr="00544D43">
        <w:rPr>
          <w:rFonts w:ascii="GHEA Grapalat" w:hAnsi="GHEA Grapalat" w:cs="Arial"/>
          <w:color w:val="000000" w:themeColor="text1"/>
          <w:lang w:val="hy-AM"/>
        </w:rPr>
        <w:t>ի թվաքանակը կազմել է 61356 մարդ՝ նախորդ տարվա նույն ժամանակահատվածի համեմատ ավելանալով 1.8 %-ով կամ 1133 մարդով,</w:t>
      </w:r>
    </w:p>
    <w:p w:rsidR="00CD1203" w:rsidRPr="00544D43" w:rsidRDefault="006F58DC" w:rsidP="00544D43">
      <w:pPr>
        <w:spacing w:line="360" w:lineRule="auto"/>
        <w:ind w:firstLine="360"/>
        <w:contextualSpacing/>
        <w:jc w:val="both"/>
        <w:rPr>
          <w:rFonts w:ascii="GHEA Grapalat" w:hAnsi="GHEA Grapalat" w:cs="Arial"/>
          <w:color w:val="000000" w:themeColor="text1"/>
          <w:lang w:val="hy-AM"/>
        </w:rPr>
      </w:pPr>
      <w:r w:rsidRPr="00544D43">
        <w:rPr>
          <w:rFonts w:ascii="GHEA Grapalat" w:hAnsi="GHEA Grapalat" w:cs="Arial"/>
          <w:color w:val="000000" w:themeColor="text1"/>
          <w:lang w:val="hy-AM"/>
        </w:rPr>
        <w:t>2)</w:t>
      </w:r>
      <w:r w:rsidRPr="00544D43">
        <w:rPr>
          <w:rFonts w:ascii="GHEA Grapalat" w:hAnsi="GHEA Grapalat" w:cs="Arial"/>
          <w:color w:val="000000" w:themeColor="text1"/>
          <w:lang w:val="hy-AM"/>
        </w:rPr>
        <w:tab/>
        <w:t>գործազուրկների 4.0</w:t>
      </w:r>
      <w:r w:rsidR="00CD1203" w:rsidRPr="00544D43">
        <w:rPr>
          <w:rFonts w:ascii="GHEA Grapalat" w:hAnsi="GHEA Grapalat" w:cs="Arial"/>
          <w:color w:val="000000" w:themeColor="text1"/>
          <w:lang w:val="hy-AM"/>
        </w:rPr>
        <w:t>%-ը հաշ</w:t>
      </w:r>
      <w:r w:rsidR="00B74B77" w:rsidRPr="00544D43">
        <w:rPr>
          <w:rFonts w:ascii="GHEA Grapalat" w:hAnsi="GHEA Grapalat" w:cs="Arial"/>
          <w:color w:val="000000" w:themeColor="text1"/>
          <w:lang w:val="hy-AM"/>
        </w:rPr>
        <w:t>մանդամություն ունեցող անձինք են, ինչը գրեթե նույնական է նախորդ տարվա նույն ժամանակահատվածի ցուցանիշի հետ,</w:t>
      </w:r>
    </w:p>
    <w:p w:rsidR="00CD1203" w:rsidRPr="00544D43" w:rsidRDefault="00CD1203" w:rsidP="00544D43">
      <w:pPr>
        <w:spacing w:line="360" w:lineRule="auto"/>
        <w:ind w:firstLine="360"/>
        <w:contextualSpacing/>
        <w:jc w:val="both"/>
        <w:rPr>
          <w:rFonts w:ascii="GHEA Grapalat" w:hAnsi="GHEA Grapalat" w:cs="Arial"/>
          <w:color w:val="000000" w:themeColor="text1"/>
          <w:lang w:val="hy-AM"/>
        </w:rPr>
      </w:pPr>
      <w:r w:rsidRPr="00544D43">
        <w:rPr>
          <w:rFonts w:ascii="GHEA Grapalat" w:hAnsi="GHEA Grapalat" w:cs="Arial"/>
          <w:color w:val="000000" w:themeColor="text1"/>
          <w:lang w:val="hy-AM"/>
        </w:rPr>
        <w:t>3)</w:t>
      </w:r>
      <w:r w:rsidRPr="00544D43">
        <w:rPr>
          <w:rFonts w:ascii="GHEA Grapalat" w:hAnsi="GHEA Grapalat" w:cs="Arial"/>
          <w:color w:val="000000" w:themeColor="text1"/>
          <w:lang w:val="hy-AM"/>
        </w:rPr>
        <w:tab/>
        <w:t xml:space="preserve">տարեսկզբից աշխատանքի են տեղավորվել </w:t>
      </w:r>
      <w:r w:rsidR="00C75F08" w:rsidRPr="00544D43">
        <w:rPr>
          <w:rFonts w:ascii="GHEA Grapalat" w:hAnsi="GHEA Grapalat" w:cs="Arial"/>
          <w:color w:val="000000" w:themeColor="text1"/>
          <w:lang w:val="hy-AM"/>
        </w:rPr>
        <w:t>Միասնական սոցիալական ծառայության</w:t>
      </w:r>
      <w:r w:rsidR="001E31F8" w:rsidRPr="00544D43">
        <w:rPr>
          <w:rFonts w:ascii="GHEA Grapalat" w:hAnsi="GHEA Grapalat" w:cs="Arial"/>
          <w:color w:val="000000" w:themeColor="text1"/>
          <w:lang w:val="hy-AM"/>
        </w:rPr>
        <w:t xml:space="preserve"> տարածքային կենտրոններում </w:t>
      </w:r>
      <w:r w:rsidRPr="00544D43">
        <w:rPr>
          <w:rFonts w:ascii="GHEA Grapalat" w:hAnsi="GHEA Grapalat" w:cs="Arial"/>
          <w:color w:val="000000" w:themeColor="text1"/>
          <w:lang w:val="hy-AM"/>
        </w:rPr>
        <w:t>հաշվառված`</w:t>
      </w:r>
    </w:p>
    <w:p w:rsidR="00B74B77" w:rsidRPr="00544D43" w:rsidRDefault="00CD1203" w:rsidP="00544D43">
      <w:pPr>
        <w:spacing w:line="360" w:lineRule="auto"/>
        <w:ind w:firstLine="360"/>
        <w:contextualSpacing/>
        <w:jc w:val="both"/>
        <w:rPr>
          <w:rFonts w:ascii="GHEA Grapalat" w:hAnsi="GHEA Grapalat" w:cs="Arial"/>
          <w:color w:val="000000" w:themeColor="text1"/>
          <w:lang w:val="hy-AM"/>
        </w:rPr>
      </w:pPr>
      <w:r w:rsidRPr="00544D43">
        <w:rPr>
          <w:rFonts w:ascii="GHEA Grapalat" w:hAnsi="GHEA Grapalat" w:cs="Arial"/>
          <w:color w:val="000000" w:themeColor="text1"/>
          <w:lang w:val="hy-AM"/>
        </w:rPr>
        <w:t>ա. աշխատան</w:t>
      </w:r>
      <w:r w:rsidR="00674E55" w:rsidRPr="00544D43">
        <w:rPr>
          <w:rFonts w:ascii="GHEA Grapalat" w:hAnsi="GHEA Grapalat" w:cs="Arial"/>
          <w:color w:val="000000" w:themeColor="text1"/>
          <w:lang w:val="hy-AM"/>
        </w:rPr>
        <w:t>ք փնտրողների 4.8%-ը կամ 4371</w:t>
      </w:r>
      <w:r w:rsidRPr="00544D43">
        <w:rPr>
          <w:rFonts w:ascii="GHEA Grapalat" w:hAnsi="GHEA Grapalat" w:cs="Arial"/>
          <w:color w:val="000000" w:themeColor="text1"/>
          <w:lang w:val="hy-AM"/>
        </w:rPr>
        <w:t xml:space="preserve"> մարդ,</w:t>
      </w:r>
      <w:r w:rsidR="00B74B77" w:rsidRPr="00544D43">
        <w:rPr>
          <w:rFonts w:ascii="GHEA Grapalat" w:hAnsi="GHEA Grapalat" w:cs="Arial"/>
          <w:color w:val="000000" w:themeColor="text1"/>
          <w:lang w:val="hy-AM"/>
        </w:rPr>
        <w:t xml:space="preserve"> ինչը, նախորդ տարվա նույն ժամանակահատվածի համեմատ, նվազել է  11.4 %-ով կամ 564 մարդով,</w:t>
      </w:r>
    </w:p>
    <w:p w:rsidR="00A92A29" w:rsidRPr="00544D43" w:rsidRDefault="00CD1203" w:rsidP="00544D43">
      <w:pPr>
        <w:spacing w:line="360" w:lineRule="auto"/>
        <w:ind w:firstLine="360"/>
        <w:contextualSpacing/>
        <w:jc w:val="both"/>
        <w:rPr>
          <w:rFonts w:ascii="GHEA Grapalat" w:hAnsi="GHEA Grapalat" w:cs="Arial"/>
          <w:color w:val="000000" w:themeColor="text1"/>
          <w:lang w:val="hy-AM"/>
        </w:rPr>
      </w:pPr>
      <w:r w:rsidRPr="00544D43">
        <w:rPr>
          <w:rFonts w:ascii="GHEA Grapalat" w:hAnsi="GHEA Grapalat" w:cs="Arial"/>
          <w:color w:val="000000" w:themeColor="text1"/>
          <w:lang w:val="hy-AM"/>
        </w:rPr>
        <w:t>բ. առաջ</w:t>
      </w:r>
      <w:r w:rsidR="00674E55" w:rsidRPr="00544D43">
        <w:rPr>
          <w:rFonts w:ascii="GHEA Grapalat" w:hAnsi="GHEA Grapalat" w:cs="Arial"/>
          <w:color w:val="000000" w:themeColor="text1"/>
          <w:lang w:val="hy-AM"/>
        </w:rPr>
        <w:t>ին անգամ աշխատանք փնտրողների 7.0%-ը կամ 1814</w:t>
      </w:r>
      <w:r w:rsidR="00107F0F" w:rsidRPr="00544D43">
        <w:rPr>
          <w:rFonts w:ascii="GHEA Grapalat" w:hAnsi="GHEA Grapalat" w:cs="Arial"/>
          <w:color w:val="000000" w:themeColor="text1"/>
          <w:lang w:val="hy-AM"/>
        </w:rPr>
        <w:t xml:space="preserve"> մարդ,</w:t>
      </w:r>
      <w:r w:rsidR="00B74B77" w:rsidRPr="00544D43">
        <w:rPr>
          <w:rFonts w:ascii="GHEA Grapalat" w:hAnsi="GHEA Grapalat" w:cs="Arial"/>
          <w:color w:val="000000" w:themeColor="text1"/>
          <w:lang w:val="hy-AM"/>
        </w:rPr>
        <w:t xml:space="preserve"> ինչը, նախորդ տարվա նույն ժամանակահատվածի համեմատ, ավելացել է  5.6 %</w:t>
      </w:r>
      <w:r w:rsidR="00C6786C" w:rsidRPr="00544D43">
        <w:rPr>
          <w:rFonts w:ascii="GHEA Grapalat" w:hAnsi="GHEA Grapalat" w:cs="Arial"/>
          <w:color w:val="000000" w:themeColor="text1"/>
          <w:lang w:val="hy-AM"/>
        </w:rPr>
        <w:t xml:space="preserve">-ով կամ 97 </w:t>
      </w:r>
      <w:r w:rsidR="00B74B77" w:rsidRPr="00544D43">
        <w:rPr>
          <w:rFonts w:ascii="GHEA Grapalat" w:hAnsi="GHEA Grapalat" w:cs="Arial"/>
          <w:color w:val="000000" w:themeColor="text1"/>
          <w:lang w:val="hy-AM"/>
        </w:rPr>
        <w:t>մարդով</w:t>
      </w:r>
      <w:r w:rsidR="00C6786C" w:rsidRPr="00544D43">
        <w:rPr>
          <w:rFonts w:ascii="GHEA Grapalat" w:hAnsi="GHEA Grapalat" w:cs="Arial"/>
          <w:color w:val="000000" w:themeColor="text1"/>
          <w:lang w:val="hy-AM"/>
        </w:rPr>
        <w:t>,</w:t>
      </w:r>
    </w:p>
    <w:p w:rsidR="00CD1203" w:rsidRPr="00544D43" w:rsidRDefault="00107F0F" w:rsidP="00544D43">
      <w:pPr>
        <w:spacing w:line="360" w:lineRule="auto"/>
        <w:ind w:firstLine="360"/>
        <w:jc w:val="both"/>
        <w:rPr>
          <w:rFonts w:ascii="GHEA Grapalat" w:hAnsi="GHEA Grapalat" w:cs="Arial"/>
          <w:color w:val="000000" w:themeColor="text1"/>
          <w:lang w:val="hy-AM"/>
        </w:rPr>
      </w:pPr>
      <w:r w:rsidRPr="00544D43">
        <w:rPr>
          <w:rFonts w:ascii="GHEA Grapalat" w:hAnsi="GHEA Grapalat" w:cs="Arial"/>
          <w:color w:val="000000" w:themeColor="text1"/>
          <w:lang w:val="hy-AM"/>
        </w:rPr>
        <w:t xml:space="preserve">4) </w:t>
      </w:r>
      <w:r w:rsidR="00E92118" w:rsidRPr="00544D43">
        <w:rPr>
          <w:rFonts w:ascii="GHEA Grapalat" w:hAnsi="GHEA Grapalat" w:cs="Arial"/>
          <w:color w:val="000000" w:themeColor="text1"/>
          <w:lang w:val="hy-AM"/>
        </w:rPr>
        <w:t xml:space="preserve">Միասնական </w:t>
      </w:r>
      <w:r w:rsidR="001224D6" w:rsidRPr="00544D43">
        <w:rPr>
          <w:rFonts w:ascii="GHEA Grapalat" w:hAnsi="GHEA Grapalat" w:cs="Arial"/>
          <w:color w:val="000000" w:themeColor="text1"/>
          <w:lang w:val="hy-AM"/>
        </w:rPr>
        <w:t>սոցիալական ծառայությունը 2021 թվականի</w:t>
      </w:r>
      <w:r w:rsidR="00E92118" w:rsidRPr="00544D43">
        <w:rPr>
          <w:rFonts w:ascii="GHEA Grapalat" w:hAnsi="GHEA Grapalat" w:cs="Arial"/>
          <w:color w:val="000000" w:themeColor="text1"/>
          <w:lang w:val="hy-AM"/>
        </w:rPr>
        <w:t xml:space="preserve"> հուլիսի 1-ի դրությամբ</w:t>
      </w:r>
      <w:r w:rsidR="00CD1203" w:rsidRPr="00544D43">
        <w:rPr>
          <w:rFonts w:ascii="GHEA Grapalat" w:hAnsi="GHEA Grapalat" w:cs="Arial"/>
          <w:color w:val="000000" w:themeColor="text1"/>
          <w:lang w:val="hy-AM"/>
        </w:rPr>
        <w:t xml:space="preserve"> </w:t>
      </w:r>
      <w:r w:rsidR="00674E55" w:rsidRPr="00544D43">
        <w:rPr>
          <w:rFonts w:ascii="GHEA Grapalat" w:hAnsi="GHEA Grapalat" w:cs="Arial"/>
          <w:color w:val="000000" w:themeColor="text1"/>
          <w:lang w:val="hy-AM"/>
        </w:rPr>
        <w:t>տարեսկզբից համագործակցել է 20369</w:t>
      </w:r>
      <w:r w:rsidR="00CD1203" w:rsidRPr="00544D43">
        <w:rPr>
          <w:rFonts w:ascii="GHEA Grapalat" w:hAnsi="GHEA Grapalat" w:cs="Arial"/>
          <w:color w:val="000000" w:themeColor="text1"/>
          <w:lang w:val="hy-AM"/>
        </w:rPr>
        <w:t xml:space="preserve"> գործատուների հետ, որոնցից թափուր աշխա</w:t>
      </w:r>
      <w:r w:rsidR="00674E55" w:rsidRPr="00544D43">
        <w:rPr>
          <w:rFonts w:ascii="GHEA Grapalat" w:hAnsi="GHEA Grapalat" w:cs="Arial"/>
          <w:color w:val="000000" w:themeColor="text1"/>
          <w:lang w:val="hy-AM"/>
        </w:rPr>
        <w:t>տատեղերի հայտ է ներկայացրել 1345</w:t>
      </w:r>
      <w:r w:rsidR="00CD1203" w:rsidRPr="00544D43">
        <w:rPr>
          <w:rFonts w:ascii="GHEA Grapalat" w:hAnsi="GHEA Grapalat" w:cs="Arial"/>
          <w:color w:val="000000" w:themeColor="text1"/>
          <w:lang w:val="hy-AM"/>
        </w:rPr>
        <w:t xml:space="preserve"> գործատու, հավաքագրված չկրկնվող թափուր աշխատատեղերի </w:t>
      </w:r>
      <w:r w:rsidR="00674E55" w:rsidRPr="00544D43">
        <w:rPr>
          <w:rFonts w:ascii="GHEA Grapalat" w:hAnsi="GHEA Grapalat" w:cs="Arial"/>
          <w:color w:val="000000" w:themeColor="text1"/>
          <w:lang w:val="hy-AM"/>
        </w:rPr>
        <w:t>թիվը կազմել է 3913</w:t>
      </w:r>
      <w:r w:rsidR="00CD1203" w:rsidRPr="00544D43">
        <w:rPr>
          <w:rFonts w:ascii="GHEA Grapalat" w:hAnsi="GHEA Grapalat" w:cs="Arial"/>
          <w:color w:val="000000" w:themeColor="text1"/>
          <w:lang w:val="hy-AM"/>
        </w:rPr>
        <w:t>, որից նոր ստեղ</w:t>
      </w:r>
      <w:r w:rsidR="005C0427" w:rsidRPr="00544D43">
        <w:rPr>
          <w:rFonts w:ascii="GHEA Grapalat" w:hAnsi="GHEA Grapalat" w:cs="Arial"/>
          <w:color w:val="000000" w:themeColor="text1"/>
          <w:lang w:val="hy-AM"/>
        </w:rPr>
        <w:t xml:space="preserve">ծված աշխատատեղերի թիվը՝ </w:t>
      </w:r>
      <w:r w:rsidR="00674E55" w:rsidRPr="00544D43">
        <w:rPr>
          <w:rFonts w:ascii="GHEA Grapalat" w:hAnsi="GHEA Grapalat" w:cs="Arial"/>
          <w:color w:val="000000" w:themeColor="text1"/>
          <w:lang w:val="hy-AM"/>
        </w:rPr>
        <w:t>88</w:t>
      </w:r>
      <w:r w:rsidR="00CD1203" w:rsidRPr="00544D43">
        <w:rPr>
          <w:rFonts w:ascii="GHEA Grapalat" w:hAnsi="GHEA Grapalat" w:cs="Arial"/>
          <w:color w:val="000000" w:themeColor="text1"/>
          <w:lang w:val="hy-AM"/>
        </w:rPr>
        <w:t>:</w:t>
      </w:r>
    </w:p>
    <w:p w:rsidR="00962797" w:rsidRPr="00544D43" w:rsidRDefault="00DD66F7" w:rsidP="00544D43">
      <w:pPr>
        <w:pStyle w:val="ListParagraph"/>
        <w:numPr>
          <w:ilvl w:val="0"/>
          <w:numId w:val="10"/>
        </w:numPr>
        <w:spacing w:line="360" w:lineRule="auto"/>
        <w:ind w:left="0" w:firstLine="360"/>
        <w:contextualSpacing/>
        <w:jc w:val="both"/>
        <w:rPr>
          <w:rFonts w:ascii="GHEA Grapalat" w:hAnsi="GHEA Grapalat" w:cs="Arial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Հաշվի առնելով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զբաղվածության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իրավիճակային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վերլուծության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ամփոփ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արդյունքները</w:t>
      </w:r>
      <w:r w:rsidR="00C359FF" w:rsidRPr="00544D43">
        <w:rPr>
          <w:rFonts w:ascii="GHEA Grapalat" w:eastAsia="Calibri" w:hAnsi="GHEA Grapalat" w:cs="Sylfaen"/>
          <w:color w:val="000000" w:themeColor="text1"/>
          <w:lang w:val="hy-AM"/>
        </w:rPr>
        <w:t>՝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20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2</w:t>
      </w:r>
      <w:r w:rsidR="006D1081">
        <w:rPr>
          <w:rFonts w:ascii="GHEA Grapalat" w:eastAsia="Calibri" w:hAnsi="GHEA Grapalat" w:cs="Sylfaen"/>
          <w:color w:val="000000" w:themeColor="text1"/>
          <w:lang w:val="hy-AM"/>
        </w:rPr>
        <w:t>2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թ</w:t>
      </w:r>
      <w:r w:rsidR="00397869" w:rsidRPr="00544D43">
        <w:rPr>
          <w:rFonts w:ascii="GHEA Grapalat" w:eastAsia="Calibri" w:hAnsi="GHEA Grapalat" w:cs="Sylfaen"/>
          <w:color w:val="000000" w:themeColor="text1"/>
          <w:lang w:val="hy-AM"/>
        </w:rPr>
        <w:t>վական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ի համար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առանձնացվում են հետևյալ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հիմնա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խնդիրները.</w:t>
      </w:r>
    </w:p>
    <w:p w:rsidR="00F07881" w:rsidRPr="00544D43" w:rsidRDefault="00962797" w:rsidP="00544D43">
      <w:pPr>
        <w:pStyle w:val="ListParagraph"/>
        <w:numPr>
          <w:ilvl w:val="0"/>
          <w:numId w:val="7"/>
        </w:numPr>
        <w:tabs>
          <w:tab w:val="left" w:pos="900"/>
        </w:tabs>
        <w:spacing w:line="360" w:lineRule="auto"/>
        <w:ind w:left="0" w:firstLine="540"/>
        <w:contextualSpacing/>
        <w:jc w:val="both"/>
        <w:rPr>
          <w:rFonts w:ascii="GHEA Grapalat" w:hAnsi="GHEA Grapalat" w:cs="Arial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Հայաստանի</w:t>
      </w:r>
      <w:r w:rsidR="00DD66F7"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="005753DE"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Հանրապետության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աշխատաշուկայում</w:t>
      </w:r>
      <w:r w:rsidR="00DD66F7"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առաջարկի</w:t>
      </w:r>
      <w:r w:rsidR="00DD66F7"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և</w:t>
      </w:r>
      <w:r w:rsidR="00DD66F7"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պահանջարկի</w:t>
      </w:r>
      <w:r w:rsidR="00DD66F7"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քրոնիկ</w:t>
      </w:r>
      <w:r w:rsidR="00DD66F7"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անհամապատասխանությունը</w:t>
      </w:r>
      <w:r w:rsidR="00DD66F7"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,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գործազրկության</w:t>
      </w:r>
      <w:r w:rsidR="00DD66F7"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բարձր</w:t>
      </w:r>
      <w:r w:rsidR="00DD66F7"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մակարդակը,</w:t>
      </w:r>
    </w:p>
    <w:p w:rsidR="00962797" w:rsidRPr="00544D43" w:rsidRDefault="00DD66F7" w:rsidP="00544D43">
      <w:pPr>
        <w:pStyle w:val="ListParagraph"/>
        <w:numPr>
          <w:ilvl w:val="0"/>
          <w:numId w:val="7"/>
        </w:numPr>
        <w:tabs>
          <w:tab w:val="left" w:pos="900"/>
        </w:tabs>
        <w:spacing w:line="360" w:lineRule="auto"/>
        <w:ind w:left="0" w:firstLine="540"/>
        <w:contextualSpacing/>
        <w:jc w:val="both"/>
        <w:rPr>
          <w:rFonts w:ascii="GHEA Grapalat" w:hAnsi="GHEA Grapalat" w:cs="Arial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շխատաշուկայի տ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արածքային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անհամամասնություններով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պայմանավորված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առանձին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տարածաշրջաններում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գործազրկության</w:t>
      </w:r>
      <w:r w:rsidR="00962797"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և զբաղվածության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մակարդակների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էական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տարբերությունների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առկայությունը,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</w:p>
    <w:p w:rsidR="00962797" w:rsidRPr="00544D43" w:rsidRDefault="000038D3" w:rsidP="00544D43">
      <w:pPr>
        <w:pStyle w:val="ListParagraph"/>
        <w:numPr>
          <w:ilvl w:val="0"/>
          <w:numId w:val="7"/>
        </w:numPr>
        <w:tabs>
          <w:tab w:val="left" w:pos="900"/>
        </w:tabs>
        <w:spacing w:line="360" w:lineRule="auto"/>
        <w:ind w:left="0" w:firstLine="540"/>
        <w:contextualSpacing/>
        <w:jc w:val="both"/>
        <w:rPr>
          <w:rFonts w:ascii="GHEA Grapalat" w:hAnsi="GHEA Grapalat" w:cs="Arial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ըստ տնտեսության ոլորտների՝ աշխատավարձերի մակարդակների էական տարբերությունները և զբաղվածության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ապահովման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դժվարությունները,</w:t>
      </w:r>
    </w:p>
    <w:p w:rsidR="00DD66F7" w:rsidRPr="00544D43" w:rsidRDefault="0041468D" w:rsidP="00544D43">
      <w:pPr>
        <w:pStyle w:val="ListParagraph"/>
        <w:numPr>
          <w:ilvl w:val="0"/>
          <w:numId w:val="7"/>
        </w:numPr>
        <w:tabs>
          <w:tab w:val="left" w:pos="900"/>
        </w:tabs>
        <w:spacing w:line="360" w:lineRule="auto"/>
        <w:ind w:left="0" w:firstLine="540"/>
        <w:contextualSpacing/>
        <w:jc w:val="both"/>
        <w:rPr>
          <w:rFonts w:ascii="GHEA Grapalat" w:hAnsi="GHEA Grapalat" w:cs="Arial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գործազուրկ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երիտասարդների</w:t>
      </w:r>
      <w:r w:rsidR="00017171" w:rsidRPr="00544D43">
        <w:rPr>
          <w:rFonts w:ascii="GHEA Grapalat" w:eastAsia="Calibri" w:hAnsi="GHEA Grapalat" w:cs="Sylfaen"/>
          <w:color w:val="000000" w:themeColor="text1"/>
          <w:lang w:val="hy-AM"/>
        </w:rPr>
        <w:t>, կանանց</w:t>
      </w:r>
      <w:r w:rsidR="00DD66F7"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աշխատանքի</w:t>
      </w:r>
      <w:r w:rsidR="00DD66F7"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տեղավորման</w:t>
      </w:r>
      <w:r w:rsidR="00DD66F7"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հնարավորությունների</w:t>
      </w:r>
      <w:r w:rsidR="00DD66F7"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ցածր</w:t>
      </w:r>
      <w:r w:rsidR="00DD66F7"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մակարդակը,</w:t>
      </w:r>
      <w:r w:rsidR="00DD66F7"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</w:p>
    <w:p w:rsidR="00F07881" w:rsidRPr="00544D43" w:rsidRDefault="000038D3" w:rsidP="00544D43">
      <w:pPr>
        <w:pStyle w:val="ListParagraph"/>
        <w:numPr>
          <w:ilvl w:val="0"/>
          <w:numId w:val="7"/>
        </w:numPr>
        <w:tabs>
          <w:tab w:val="left" w:pos="900"/>
        </w:tabs>
        <w:spacing w:line="360" w:lineRule="auto"/>
        <w:ind w:left="0" w:firstLine="540"/>
        <w:contextualSpacing/>
        <w:jc w:val="both"/>
        <w:rPr>
          <w:rFonts w:ascii="GHEA Grapalat" w:hAnsi="GHEA Grapalat" w:cs="Arial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կ</w:t>
      </w:r>
      <w:r w:rsidR="00F07881" w:rsidRPr="00544D43">
        <w:rPr>
          <w:rFonts w:ascii="GHEA Grapalat" w:eastAsia="Calibri" w:hAnsi="GHEA Grapalat" w:cs="Sylfaen"/>
          <w:color w:val="000000" w:themeColor="text1"/>
          <w:lang w:val="hy-AM"/>
        </w:rPr>
        <w:t>որոնավիրուսային համավարակի և պատերազմի բացասական հետևանքների հաղթահարումը,</w:t>
      </w:r>
    </w:p>
    <w:p w:rsidR="000038D3" w:rsidRPr="00544D43" w:rsidRDefault="000038D3" w:rsidP="00544D43">
      <w:pPr>
        <w:pStyle w:val="ListParagraph"/>
        <w:numPr>
          <w:ilvl w:val="0"/>
          <w:numId w:val="7"/>
        </w:numPr>
        <w:tabs>
          <w:tab w:val="left" w:pos="900"/>
        </w:tabs>
        <w:spacing w:line="360" w:lineRule="auto"/>
        <w:ind w:left="0" w:firstLine="540"/>
        <w:contextualSpacing/>
        <w:jc w:val="both"/>
        <w:rPr>
          <w:rFonts w:ascii="GHEA Grapalat" w:hAnsi="GHEA Grapalat" w:cs="Arial"/>
          <w:color w:val="000000" w:themeColor="text1"/>
          <w:lang w:val="hy-AM"/>
        </w:rPr>
      </w:pPr>
      <w:r w:rsidRPr="00544D43">
        <w:rPr>
          <w:rFonts w:ascii="GHEA Grapalat" w:hAnsi="GHEA Grapalat" w:cs="Arial"/>
          <w:color w:val="000000" w:themeColor="text1"/>
          <w:lang w:val="hy-AM"/>
        </w:rPr>
        <w:lastRenderedPageBreak/>
        <w:t>գ</w:t>
      </w:r>
      <w:r w:rsidR="007062E3" w:rsidRPr="00544D43">
        <w:rPr>
          <w:rFonts w:ascii="GHEA Grapalat" w:hAnsi="GHEA Grapalat" w:cs="Arial"/>
          <w:color w:val="000000" w:themeColor="text1"/>
          <w:lang w:val="hy-AM"/>
        </w:rPr>
        <w:t>յուղական և քաղաքայ</w:t>
      </w:r>
      <w:r w:rsidR="00F07881" w:rsidRPr="00544D43">
        <w:rPr>
          <w:rFonts w:ascii="GHEA Grapalat" w:hAnsi="GHEA Grapalat" w:cs="Arial"/>
          <w:color w:val="000000" w:themeColor="text1"/>
          <w:lang w:val="hy-AM"/>
        </w:rPr>
        <w:t>ին համայնքների զարգացման տարբերությունների և միգրացիայի բարձր տեմպերի՝ աշխատաշուկայի և զբաղվածության վրա բացասական ազդեցության մեղմումը։</w:t>
      </w:r>
    </w:p>
    <w:p w:rsidR="0093164D" w:rsidRPr="00544D43" w:rsidRDefault="002049A6" w:rsidP="00544D43">
      <w:pPr>
        <w:pStyle w:val="ListParagraph"/>
        <w:numPr>
          <w:ilvl w:val="0"/>
          <w:numId w:val="10"/>
        </w:numPr>
        <w:spacing w:line="360" w:lineRule="auto"/>
        <w:ind w:left="0" w:firstLine="360"/>
        <w:contextualSpacing/>
        <w:jc w:val="both"/>
        <w:rPr>
          <w:rFonts w:ascii="GHEA Grapalat" w:hAnsi="GHEA Grapalat" w:cs="Arial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Հաշվի առնելով վերը նշված հիմնախնդիրները, մասնավորապես այն, որ </w:t>
      </w:r>
      <w:r w:rsidR="00217AC2" w:rsidRPr="00544D43">
        <w:rPr>
          <w:rFonts w:ascii="GHEA Grapalat" w:eastAsia="Calibri" w:hAnsi="GHEA Grapalat" w:cs="Sylfaen"/>
          <w:color w:val="000000" w:themeColor="text1"/>
          <w:lang w:val="hy-AM"/>
        </w:rPr>
        <w:t>Հ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անրապետությունում</w:t>
      </w:r>
      <w:r w:rsidRPr="00544D43">
        <w:rPr>
          <w:rFonts w:ascii="Calibri" w:eastAsia="Calibri" w:hAnsi="Calibri" w:cs="Calibri"/>
          <w:color w:val="000000" w:themeColor="text1"/>
          <w:lang w:val="hy-AM"/>
        </w:rPr>
        <w:t> 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տարիներ շարունակ պահպանվում է գործազրկության բարձր մակարդակ, այն մեղմելու նպատակով</w:t>
      </w:r>
      <w:r w:rsidR="00E55827"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Հայաստանի Հանրապետության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պետական բյուջեի միջոցների հաշվին զբաղվածության կարգավորման</w:t>
      </w:r>
      <w:r w:rsidR="0093164D"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2022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թվականի պետական ծրագրի շրջանակներում նախատեսվում է իրականացնել հետևյալ միջոցառումները</w:t>
      </w:r>
      <w:r w:rsidR="00E55827" w:rsidRPr="00544D43">
        <w:rPr>
          <w:rFonts w:ascii="GHEA Grapalat" w:eastAsia="Calibri" w:hAnsi="GHEA Grapalat" w:cs="Cambria Math"/>
          <w:color w:val="000000" w:themeColor="text1"/>
          <w:lang w:val="hy-AM"/>
        </w:rPr>
        <w:t xml:space="preserve">, </w:t>
      </w:r>
      <w:r w:rsidR="00E55827" w:rsidRPr="00544D43">
        <w:rPr>
          <w:rFonts w:ascii="GHEA Grapalat" w:eastAsia="Calibri" w:hAnsi="GHEA Grapalat" w:cs="Sylfaen"/>
          <w:color w:val="000000" w:themeColor="text1"/>
          <w:lang w:val="hy-AM"/>
        </w:rPr>
        <w:t>որոնք իրականացվում են ՀՀ կառավարության 2014 թվականի ապրիլի 17-ի N 534-Ն որոշմամբ սահմանված կարգով։</w:t>
      </w:r>
    </w:p>
    <w:p w:rsidR="00DD66F7" w:rsidRPr="00544D43" w:rsidRDefault="00DD66F7" w:rsidP="00544D43">
      <w:pPr>
        <w:pStyle w:val="ListParagraph"/>
        <w:numPr>
          <w:ilvl w:val="0"/>
          <w:numId w:val="9"/>
        </w:numPr>
        <w:spacing w:line="360" w:lineRule="auto"/>
        <w:ind w:left="0" w:firstLine="360"/>
        <w:contextualSpacing/>
        <w:jc w:val="both"/>
        <w:rPr>
          <w:rFonts w:ascii="GHEA Grapalat" w:hAnsi="GHEA Grapalat" w:cs="Arial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i/>
          <w:color w:val="000000" w:themeColor="text1"/>
          <w:lang w:val="hy-AM"/>
        </w:rPr>
        <w:t>Գործազուրկների, աշխատանքից ազատման ռիսկ ունեցող, ինչպես նաև ազատազրկման ձևով պատիժը կրելու ավարտին մինչև վեց ամիս մնացած աշխատանք փնտրող անձանց մասնագիտական ուսուցման կազմակերպում</w:t>
      </w:r>
    </w:p>
    <w:p w:rsidR="00DD66F7" w:rsidRPr="00544D43" w:rsidRDefault="00DD66F7" w:rsidP="00544D43">
      <w:pPr>
        <w:tabs>
          <w:tab w:val="left" w:pos="-1530"/>
          <w:tab w:val="left" w:pos="567"/>
          <w:tab w:val="left" w:pos="1260"/>
        </w:tabs>
        <w:spacing w:line="360" w:lineRule="auto"/>
        <w:ind w:firstLine="450"/>
        <w:jc w:val="both"/>
        <w:rPr>
          <w:rFonts w:ascii="GHEA Grapalat" w:eastAsia="Calibri" w:hAnsi="GHEA Grapalat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ա.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ծրագրի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նպատակն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ունկնդրին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աջակցելն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է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աշխատաշուկայի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պահանջներին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համապատասխան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նոր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կարողություններ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ու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հմտություններ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ձեռք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բերելու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միջոցով</w:t>
      </w:r>
      <w:r w:rsidR="007F7DE2" w:rsidRPr="00544D43">
        <w:rPr>
          <w:rFonts w:ascii="GHEA Grapalat" w:eastAsia="Calibri" w:hAnsi="GHEA Grapalat" w:cs="Sylfaen"/>
          <w:color w:val="000000" w:themeColor="text1"/>
          <w:lang w:val="hy-AM"/>
        </w:rPr>
        <w:t>,</w:t>
      </w:r>
      <w:r w:rsidR="00FA1ACE"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Հայաստանի Հանրապետության կառավարության 2014 թվականի ապրիլի 17-ի N 534-Ն որոշման N 2 հավելվածով սահմանված</w:t>
      </w:r>
      <w:r w:rsidR="007F7DE2" w:rsidRPr="00544D43">
        <w:rPr>
          <w:rFonts w:ascii="GHEA Grapalat" w:eastAsia="Calibri" w:hAnsi="GHEA Grapalat" w:cs="Sylfaen"/>
          <w:color w:val="000000" w:themeColor="text1"/>
          <w:lang w:val="hy-AM"/>
        </w:rPr>
        <w:t>,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հարմար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աշխատանքի</w:t>
      </w:r>
      <w:r w:rsidR="00FA1ACE"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(այսուհետ՝ հարմար աշխատանք)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տեղավորման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,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աշխատանքից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ազատման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ռիսկի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նվազեցման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,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ինչպես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նաև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ձեռնարկատիրական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գործունեությամբ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զբաղվելու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հարցերում,</w:t>
      </w:r>
    </w:p>
    <w:p w:rsidR="00DD66F7" w:rsidRPr="00544D43" w:rsidRDefault="00DD66F7" w:rsidP="00544D43">
      <w:pPr>
        <w:tabs>
          <w:tab w:val="left" w:pos="567"/>
        </w:tabs>
        <w:spacing w:line="360" w:lineRule="auto"/>
        <w:ind w:firstLine="45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բ.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ծրագրի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շահառուները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գ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ործազուրկներն են, աշխատանքից ազատման ռիսկ ունեցող, ինչպես նաև ազատազրկման ձևով պատիժը կրելու ավարտին մինչև վեց ամիս մնացած աշխատանք փնտրող անձինք,</w:t>
      </w:r>
    </w:p>
    <w:p w:rsidR="00DD66F7" w:rsidRPr="00544D43" w:rsidRDefault="00DD66F7" w:rsidP="00544D43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45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544D43">
        <w:rPr>
          <w:rFonts w:ascii="GHEA Grapalat" w:eastAsia="Calibri" w:hAnsi="GHEA Grapalat" w:cs="IRTEK Courier"/>
          <w:color w:val="000000" w:themeColor="text1"/>
          <w:lang w:val="hy-AM"/>
        </w:rPr>
        <w:t>գ</w:t>
      </w:r>
      <w:r w:rsidRPr="00544D43">
        <w:rPr>
          <w:rFonts w:ascii="GHEA Grapalat" w:eastAsia="Calibri" w:hAnsi="GHEA Grapalat" w:cs="IRTEK Courier"/>
          <w:color w:val="000000" w:themeColor="text1"/>
          <w:lang w:val="af-ZA"/>
        </w:rPr>
        <w:t>. մ</w:t>
      </w:r>
      <w:r w:rsidRPr="00544D43">
        <w:rPr>
          <w:rFonts w:ascii="GHEA Grapalat" w:eastAsia="Calibri" w:hAnsi="GHEA Grapalat" w:cs="Sylfaen"/>
          <w:color w:val="000000" w:themeColor="text1"/>
          <w:lang w:val="es-ES"/>
        </w:rPr>
        <w:t>ա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>u</w:t>
      </w:r>
      <w:r w:rsidRPr="00544D43">
        <w:rPr>
          <w:rFonts w:ascii="GHEA Grapalat" w:eastAsia="Calibri" w:hAnsi="GHEA Grapalat" w:cs="Sylfaen"/>
          <w:color w:val="000000" w:themeColor="text1"/>
          <w:lang w:val="es-ES"/>
        </w:rPr>
        <w:t>նա</w:t>
      </w:r>
      <w:r w:rsidRPr="00544D43">
        <w:rPr>
          <w:rFonts w:ascii="GHEA Grapalat" w:eastAsia="Calibri" w:hAnsi="GHEA Grapalat"/>
          <w:color w:val="000000" w:themeColor="text1"/>
          <w:lang w:val="es-ES"/>
        </w:rPr>
        <w:t>գ</w:t>
      </w:r>
      <w:r w:rsidRPr="00544D43">
        <w:rPr>
          <w:rFonts w:ascii="GHEA Grapalat" w:eastAsia="Calibri" w:hAnsi="GHEA Grapalat" w:cs="Sylfaen"/>
          <w:color w:val="000000" w:themeColor="text1"/>
          <w:lang w:val="es-ES"/>
        </w:rPr>
        <w:t>իտական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es-ES"/>
        </w:rPr>
        <w:t>ու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>u</w:t>
      </w:r>
      <w:r w:rsidRPr="00544D43">
        <w:rPr>
          <w:rFonts w:ascii="GHEA Grapalat" w:eastAsia="Calibri" w:hAnsi="GHEA Grapalat" w:cs="Sylfaen"/>
          <w:color w:val="000000" w:themeColor="text1"/>
          <w:lang w:val="es-ES"/>
        </w:rPr>
        <w:t>ուցման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es-ES"/>
        </w:rPr>
        <w:t>դասընթացներում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es-ES"/>
        </w:rPr>
        <w:t>ընդ</w:t>
      </w:r>
      <w:r w:rsidRPr="00544D43">
        <w:rPr>
          <w:rFonts w:ascii="GHEA Grapalat" w:eastAsia="Calibri" w:hAnsi="GHEA Grapalat"/>
          <w:color w:val="000000" w:themeColor="text1"/>
          <w:lang w:val="es-ES"/>
        </w:rPr>
        <w:t>գ</w:t>
      </w:r>
      <w:r w:rsidRPr="00544D43">
        <w:rPr>
          <w:rFonts w:ascii="GHEA Grapalat" w:eastAsia="Calibri" w:hAnsi="GHEA Grapalat" w:cs="Sylfaen"/>
          <w:color w:val="000000" w:themeColor="text1"/>
          <w:lang w:val="es-ES"/>
        </w:rPr>
        <w:t>րկված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գործազուրկին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es-ES"/>
        </w:rPr>
        <w:t>ու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>u</w:t>
      </w:r>
      <w:r w:rsidRPr="00544D43">
        <w:rPr>
          <w:rFonts w:ascii="GHEA Grapalat" w:eastAsia="Calibri" w:hAnsi="GHEA Grapalat" w:cs="Sylfaen"/>
          <w:color w:val="000000" w:themeColor="text1"/>
          <w:lang w:val="es-ES"/>
        </w:rPr>
        <w:t>ուցման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es-ES"/>
        </w:rPr>
        <w:t>ամբողջ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es-ES"/>
        </w:rPr>
        <w:t>ընթացքում</w:t>
      </w:r>
      <w:r w:rsidR="00BB116D" w:rsidRPr="00544D43">
        <w:rPr>
          <w:rFonts w:ascii="GHEA Grapalat" w:eastAsia="Calibri" w:hAnsi="GHEA Grapalat" w:cs="Sylfaen"/>
          <w:color w:val="000000" w:themeColor="text1"/>
          <w:lang w:val="hy-AM"/>
        </w:rPr>
        <w:t>,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es-ES"/>
        </w:rPr>
        <w:t>յուրաքանչյուր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es-ES"/>
        </w:rPr>
        <w:t>ամի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>u</w:t>
      </w:r>
      <w:r w:rsidR="00BB116D" w:rsidRPr="00544D43">
        <w:rPr>
          <w:rFonts w:ascii="GHEA Grapalat" w:eastAsia="Calibri" w:hAnsi="GHEA Grapalat"/>
          <w:color w:val="000000" w:themeColor="text1"/>
          <w:lang w:val="hy-AM"/>
        </w:rPr>
        <w:t>,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es-ES"/>
        </w:rPr>
        <w:t>վճարվում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es-ES"/>
        </w:rPr>
        <w:t>է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es-ES"/>
        </w:rPr>
        <w:t>կրթաթոշակ</w:t>
      </w:r>
      <w:r w:rsidR="00BB116D" w:rsidRPr="00544D43">
        <w:rPr>
          <w:rFonts w:ascii="GHEA Grapalat" w:eastAsia="Calibri" w:hAnsi="GHEA Grapalat" w:cs="Sylfaen"/>
          <w:color w:val="000000" w:themeColor="text1"/>
          <w:lang w:val="hy-AM"/>
        </w:rPr>
        <w:t>՝ նվազագույն ամսական աշխատավարձի 50 %-ի չափով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,</w:t>
      </w:r>
    </w:p>
    <w:p w:rsidR="00DD66F7" w:rsidRPr="00544D43" w:rsidRDefault="00DD66F7" w:rsidP="00544D43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45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դ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.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ակնկալվում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է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,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որ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ծրագրում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ընդգրկվողների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առնվազն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1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0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%-ը պետք է լինեն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հաշմանդամություն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ունեցող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անձինք:</w:t>
      </w:r>
    </w:p>
    <w:p w:rsidR="00DD66F7" w:rsidRPr="00544D43" w:rsidRDefault="00DD66F7" w:rsidP="00544D43">
      <w:pPr>
        <w:pStyle w:val="ListParagraph"/>
        <w:numPr>
          <w:ilvl w:val="0"/>
          <w:numId w:val="9"/>
        </w:numPr>
        <w:tabs>
          <w:tab w:val="left" w:pos="567"/>
        </w:tabs>
        <w:spacing w:line="360" w:lineRule="auto"/>
        <w:ind w:left="0" w:firstLine="360"/>
        <w:jc w:val="both"/>
        <w:rPr>
          <w:rFonts w:ascii="GHEA Grapalat" w:eastAsia="Calibri" w:hAnsi="GHEA Grapalat" w:cs="Sylfaen"/>
          <w:i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i/>
          <w:color w:val="000000" w:themeColor="text1"/>
          <w:lang w:val="hy-AM"/>
        </w:rPr>
        <w:t xml:space="preserve"> Աշխատաշուկայում անմրցունակ ազատազրկման վայրերից վերադարձած, հաշմանդամություն ունեցող, ինչպես նաև «հաշմանդամություն ունեցող երեխա» կարգավիճակ ունեցող անձանց աշխատանքի տեղավորման դեպքում գործատուին </w:t>
      </w:r>
      <w:r w:rsidRPr="00544D43">
        <w:rPr>
          <w:rFonts w:ascii="GHEA Grapalat" w:eastAsia="Calibri" w:hAnsi="GHEA Grapalat" w:cs="Sylfaen"/>
          <w:i/>
          <w:color w:val="000000" w:themeColor="text1"/>
          <w:lang w:val="hy-AM"/>
        </w:rPr>
        <w:lastRenderedPageBreak/>
        <w:t>աշխատավարձի մասնակի փոխհատուցման</w:t>
      </w:r>
      <w:r w:rsidRPr="00544D43">
        <w:rPr>
          <w:rFonts w:ascii="Calibri" w:eastAsia="Calibri" w:hAnsi="Calibri" w:cs="Calibri"/>
          <w:i/>
          <w:color w:val="000000" w:themeColor="text1"/>
          <w:lang w:val="hy-AM"/>
        </w:rPr>
        <w:t> </w:t>
      </w:r>
      <w:r w:rsidRPr="00544D43">
        <w:rPr>
          <w:rFonts w:ascii="GHEA Grapalat" w:eastAsia="Calibri" w:hAnsi="GHEA Grapalat" w:cs="Sylfaen"/>
          <w:i/>
          <w:color w:val="000000" w:themeColor="text1"/>
          <w:lang w:val="hy-AM"/>
        </w:rPr>
        <w:t xml:space="preserve">և հաշմանդամություն ունեցող անձին ուղեկցողի համար դրամական օգնություն </w:t>
      </w:r>
    </w:p>
    <w:p w:rsidR="00DD66F7" w:rsidRPr="00544D43" w:rsidRDefault="00DD66F7" w:rsidP="00544D43">
      <w:pPr>
        <w:tabs>
          <w:tab w:val="left" w:pos="567"/>
        </w:tabs>
        <w:spacing w:line="360" w:lineRule="auto"/>
        <w:ind w:firstLine="450"/>
        <w:contextualSpacing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ա. ծրագրի նպատակն է գործատուի կողմից անմրցունակ անձանց տրվող աշխատավարձի մասնակի փոխհատուցման միջոցով աշխատաշու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softHyphen/>
        <w:t>կայում անմրցունակ անձանց աշխատանքի տեղավորվելուն նպաս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softHyphen/>
        <w:t>տելը և այդ ճանապարհով</w:t>
      </w:r>
      <w:r w:rsidR="00BB116D" w:rsidRPr="00544D43">
        <w:rPr>
          <w:rFonts w:ascii="GHEA Grapalat" w:eastAsia="Calibri" w:hAnsi="GHEA Grapalat" w:cs="Sylfaen"/>
          <w:color w:val="000000" w:themeColor="text1"/>
          <w:lang w:val="hy-AM"/>
        </w:rPr>
        <w:t>՝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կայուն զբաղվածության ապահովումը,</w:t>
      </w:r>
    </w:p>
    <w:p w:rsidR="00DD66F7" w:rsidRPr="00544D43" w:rsidRDefault="00DD66F7" w:rsidP="00544D43">
      <w:pPr>
        <w:tabs>
          <w:tab w:val="left" w:pos="567"/>
        </w:tabs>
        <w:spacing w:line="360" w:lineRule="auto"/>
        <w:ind w:firstLine="450"/>
        <w:jc w:val="both"/>
        <w:rPr>
          <w:rFonts w:ascii="GHEA Grapalat" w:hAnsi="GHEA Grapalat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բ.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ծրագրի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շահառուները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hAnsi="GHEA Grapalat"/>
          <w:color w:val="000000" w:themeColor="text1"/>
          <w:lang w:val="hy-AM"/>
        </w:rPr>
        <w:t>հաշմանդամություն ունեցող, ազատա</w:t>
      </w:r>
      <w:r w:rsidR="00397869" w:rsidRPr="00544D43">
        <w:rPr>
          <w:rFonts w:ascii="GHEA Grapalat" w:hAnsi="GHEA Grapalat"/>
          <w:color w:val="000000" w:themeColor="text1"/>
          <w:lang w:val="hy-AM"/>
        </w:rPr>
        <w:t>զ</w:t>
      </w:r>
      <w:r w:rsidRPr="00544D43">
        <w:rPr>
          <w:rFonts w:ascii="GHEA Grapalat" w:hAnsi="GHEA Grapalat"/>
          <w:color w:val="000000" w:themeColor="text1"/>
          <w:lang w:val="hy-AM"/>
        </w:rPr>
        <w:t xml:space="preserve">րկման վայրերից վերադարձած, ինչպես նաև «հաշմանդամություն ունեցող երեխա» կարգավիճակ ունեցող աշխատաշուկայում անմրցունակ անձինք են,  </w:t>
      </w:r>
    </w:p>
    <w:p w:rsidR="00DD66F7" w:rsidRPr="00544D43" w:rsidRDefault="00DD66F7" w:rsidP="00544D43">
      <w:pPr>
        <w:tabs>
          <w:tab w:val="left" w:pos="567"/>
        </w:tabs>
        <w:spacing w:line="360" w:lineRule="auto"/>
        <w:ind w:firstLine="450"/>
        <w:jc w:val="both"/>
        <w:rPr>
          <w:rFonts w:ascii="GHEA Grapalat" w:hAnsi="GHEA Grapalat"/>
          <w:color w:val="000000" w:themeColor="text1"/>
          <w:lang w:val="hy-AM"/>
        </w:rPr>
      </w:pPr>
      <w:r w:rsidRPr="00544D43">
        <w:rPr>
          <w:rFonts w:ascii="GHEA Grapalat" w:hAnsi="GHEA Grapalat"/>
          <w:color w:val="000000" w:themeColor="text1"/>
          <w:lang w:val="hy-AM"/>
        </w:rPr>
        <w:t xml:space="preserve">գ. հարմար աշխատանքի տեղավորված յուրաքանչյուր անմրցունակ անձի համար </w:t>
      </w:r>
      <w:r w:rsidR="00683B0D" w:rsidRPr="00544D43">
        <w:rPr>
          <w:rFonts w:ascii="GHEA Grapalat" w:hAnsi="GHEA Grapalat"/>
          <w:color w:val="000000" w:themeColor="text1"/>
          <w:lang w:val="hy-AM"/>
        </w:rPr>
        <w:t xml:space="preserve">մեկ տարի </w:t>
      </w:r>
      <w:r w:rsidRPr="00544D43">
        <w:rPr>
          <w:rFonts w:ascii="GHEA Grapalat" w:hAnsi="GHEA Grapalat"/>
          <w:color w:val="000000" w:themeColor="text1"/>
          <w:lang w:val="hy-AM"/>
        </w:rPr>
        <w:t>ժամկետով, ամսական կտրվածքով, գործատուին տրվում է փոխհատուցում` տվյալ անմրցունակ անձի համար uահմանված ամսական աշխատավարձի 50 տո</w:t>
      </w:r>
      <w:r w:rsidR="00BB116D" w:rsidRPr="00544D43">
        <w:rPr>
          <w:rFonts w:ascii="GHEA Grapalat" w:hAnsi="GHEA Grapalat"/>
          <w:color w:val="000000" w:themeColor="text1"/>
          <w:lang w:val="hy-AM"/>
        </w:rPr>
        <w:t xml:space="preserve">կոսի չափով, բայց ոչ ավելի, քան </w:t>
      </w:r>
      <w:r w:rsidRPr="00544D43">
        <w:rPr>
          <w:rFonts w:ascii="GHEA Grapalat" w:hAnsi="GHEA Grapalat"/>
          <w:color w:val="000000" w:themeColor="text1"/>
          <w:lang w:val="hy-AM"/>
        </w:rPr>
        <w:t xml:space="preserve">նվազագույն ամuական աշխատավարձի չափը, իսկ ուղեկցողի կարիք ունեցող անձանց ուղեկցող ունենալու համար տրվում է դրամական օգնություն </w:t>
      </w:r>
      <w:r w:rsidR="00683B0D" w:rsidRPr="00544D43">
        <w:rPr>
          <w:rFonts w:ascii="GHEA Grapalat" w:hAnsi="GHEA Grapalat"/>
          <w:color w:val="000000" w:themeColor="text1"/>
          <w:lang w:val="hy-AM"/>
        </w:rPr>
        <w:t>ծրագրի իրականացման ամբողջ ժամանակահատվածում</w:t>
      </w:r>
      <w:r w:rsidRPr="00544D43">
        <w:rPr>
          <w:rFonts w:ascii="GHEA Grapalat" w:hAnsi="GHEA Grapalat"/>
          <w:color w:val="000000" w:themeColor="text1"/>
          <w:lang w:val="hy-AM"/>
        </w:rPr>
        <w:t>, ամսական կտրվածքով` սահմանված նվազագույն ամսական աշխատավարձի 50 տոկոսի չափով:</w:t>
      </w:r>
    </w:p>
    <w:p w:rsidR="00DD66F7" w:rsidRPr="00544D43" w:rsidRDefault="00DD66F7" w:rsidP="00544D43">
      <w:pPr>
        <w:pStyle w:val="ListParagraph"/>
        <w:numPr>
          <w:ilvl w:val="0"/>
          <w:numId w:val="9"/>
        </w:numPr>
        <w:tabs>
          <w:tab w:val="left" w:pos="567"/>
        </w:tabs>
        <w:spacing w:line="360" w:lineRule="auto"/>
        <w:ind w:left="0" w:firstLine="360"/>
        <w:jc w:val="both"/>
        <w:rPr>
          <w:rFonts w:ascii="GHEA Grapalat" w:eastAsia="Calibri" w:hAnsi="GHEA Grapalat"/>
          <w:i/>
          <w:color w:val="000000" w:themeColor="text1"/>
          <w:lang w:val="af-ZA"/>
        </w:rPr>
      </w:pPr>
      <w:r w:rsidRPr="00544D43">
        <w:rPr>
          <w:rFonts w:ascii="GHEA Grapalat" w:eastAsia="Calibri" w:hAnsi="GHEA Grapalat" w:cs="Sylfaen"/>
          <w:i/>
          <w:color w:val="000000" w:themeColor="text1"/>
          <w:lang w:val="hy-AM"/>
        </w:rPr>
        <w:t>Ձեռք</w:t>
      </w:r>
      <w:r w:rsidRPr="00544D43">
        <w:rPr>
          <w:rFonts w:ascii="GHEA Grapalat" w:eastAsia="Calibri" w:hAnsi="GHEA Grapalat"/>
          <w:i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lang w:val="hy-AM"/>
        </w:rPr>
        <w:t>բերած</w:t>
      </w:r>
      <w:r w:rsidRPr="00544D43">
        <w:rPr>
          <w:rFonts w:ascii="GHEA Grapalat" w:eastAsia="Calibri" w:hAnsi="GHEA Grapalat"/>
          <w:i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lang w:val="hy-AM"/>
        </w:rPr>
        <w:t>մասնագիտությամբ</w:t>
      </w:r>
      <w:r w:rsidRPr="00544D43">
        <w:rPr>
          <w:rFonts w:ascii="GHEA Grapalat" w:eastAsia="Calibri" w:hAnsi="GHEA Grapalat"/>
          <w:i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lang w:val="hy-AM"/>
        </w:rPr>
        <w:t>մասնագիտական</w:t>
      </w:r>
      <w:r w:rsidRPr="00544D43">
        <w:rPr>
          <w:rFonts w:ascii="GHEA Grapalat" w:eastAsia="Calibri" w:hAnsi="GHEA Grapalat"/>
          <w:i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lang w:val="hy-AM"/>
        </w:rPr>
        <w:t>աշխատանքային</w:t>
      </w:r>
      <w:r w:rsidRPr="00544D43">
        <w:rPr>
          <w:rFonts w:ascii="GHEA Grapalat" w:eastAsia="Calibri" w:hAnsi="GHEA Grapalat"/>
          <w:i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lang w:val="hy-AM"/>
        </w:rPr>
        <w:t>փորձ</w:t>
      </w:r>
      <w:r w:rsidRPr="00544D43">
        <w:rPr>
          <w:rFonts w:ascii="GHEA Grapalat" w:eastAsia="Calibri" w:hAnsi="GHEA Grapalat"/>
          <w:i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lang w:val="hy-AM"/>
        </w:rPr>
        <w:t>ձեռք</w:t>
      </w:r>
      <w:r w:rsidRPr="00544D43">
        <w:rPr>
          <w:rFonts w:ascii="GHEA Grapalat" w:eastAsia="Calibri" w:hAnsi="GHEA Grapalat"/>
          <w:i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lang w:val="hy-AM"/>
        </w:rPr>
        <w:t>բերելու</w:t>
      </w:r>
      <w:r w:rsidRPr="00544D43">
        <w:rPr>
          <w:rFonts w:ascii="GHEA Grapalat" w:eastAsia="Calibri" w:hAnsi="GHEA Grapalat"/>
          <w:i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lang w:val="hy-AM"/>
        </w:rPr>
        <w:t>համար</w:t>
      </w:r>
      <w:r w:rsidRPr="00544D43">
        <w:rPr>
          <w:rFonts w:ascii="GHEA Grapalat" w:eastAsia="Calibri" w:hAnsi="GHEA Grapalat"/>
          <w:i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lang w:val="hy-AM"/>
        </w:rPr>
        <w:t>գործազուրկներին</w:t>
      </w:r>
      <w:r w:rsidRPr="00544D43">
        <w:rPr>
          <w:rFonts w:ascii="GHEA Grapalat" w:eastAsia="Calibri" w:hAnsi="GHEA Grapalat"/>
          <w:i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lang w:val="hy-AM"/>
        </w:rPr>
        <w:t>աջակցության</w:t>
      </w:r>
      <w:r w:rsidRPr="00544D43">
        <w:rPr>
          <w:rFonts w:ascii="GHEA Grapalat" w:eastAsia="Calibri" w:hAnsi="GHEA Grapalat"/>
          <w:i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lang w:val="hy-AM"/>
        </w:rPr>
        <w:t>տրամադրում</w:t>
      </w:r>
    </w:p>
    <w:p w:rsidR="00DD66F7" w:rsidRPr="00544D43" w:rsidRDefault="00DD66F7" w:rsidP="00544D43">
      <w:pPr>
        <w:tabs>
          <w:tab w:val="left" w:pos="567"/>
          <w:tab w:val="left" w:pos="9360"/>
        </w:tabs>
        <w:spacing w:line="360" w:lineRule="auto"/>
        <w:ind w:firstLine="45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ա. 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ծ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րագրի նպատակը </w:t>
      </w:r>
      <w:r w:rsidRPr="00544D43">
        <w:rPr>
          <w:rFonts w:ascii="GHEA Grapalat" w:eastAsia="Calibri" w:hAnsi="GHEA Grapalat"/>
          <w:color w:val="000000" w:themeColor="text1"/>
        </w:rPr>
        <w:t>ձեռք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</w:rPr>
        <w:t>բերած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</w:rPr>
        <w:t>մասնագիտությամբ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</w:rPr>
        <w:t>առաջին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</w:rPr>
        <w:t>անգամ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</w:rPr>
        <w:t>աշխատաշուկա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</w:rPr>
        <w:t>մուտք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</w:rPr>
        <w:t>գործող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գործազուրկի` իր մասնագիտական որակավորմանը համապատասխան մասնագիտական աշխատանքային փորձ ձեռք բերելու, աշխատաշուկայում առավել մրցունակ դառնալու և հարմար աշխատանքի տեղավորվելու համար ցուցաբերվող աջակցության միջոցով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kern w:val="16"/>
          <w:lang w:val="hy-AM"/>
        </w:rPr>
        <w:t>կայուն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kern w:val="16"/>
          <w:lang w:val="hy-AM"/>
        </w:rPr>
        <w:t>զբաղվածության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ապահովումն է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,</w:t>
      </w:r>
    </w:p>
    <w:p w:rsidR="00DD66F7" w:rsidRPr="00544D43" w:rsidRDefault="00DD66F7" w:rsidP="00544D43">
      <w:pPr>
        <w:tabs>
          <w:tab w:val="left" w:pos="567"/>
        </w:tabs>
        <w:spacing w:line="360" w:lineRule="auto"/>
        <w:ind w:firstLine="45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բ.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ծրագրի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շահառուները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գործազուրկներ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ն են, որոնք ունեն մասնագիտական կրթություն և որակավորում,</w:t>
      </w:r>
    </w:p>
    <w:p w:rsidR="00DD66F7" w:rsidRPr="00544D43" w:rsidRDefault="00DD66F7" w:rsidP="00544D43">
      <w:pPr>
        <w:tabs>
          <w:tab w:val="left" w:pos="567"/>
          <w:tab w:val="left" w:pos="9360"/>
        </w:tabs>
        <w:spacing w:line="360" w:lineRule="auto"/>
        <w:ind w:firstLine="45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գ. ծրագրի իրականացման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ամբողջ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ժամանակահատվածում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Հայաստանի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Հանրապետության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պետական բյուջեի միջոցներից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գործազուրկին վճարվում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է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աշխատավարձ</w:t>
      </w:r>
      <w:r w:rsidR="00BB116D" w:rsidRPr="00544D43">
        <w:rPr>
          <w:rFonts w:ascii="GHEA Grapalat" w:eastAsia="Calibri" w:hAnsi="GHEA Grapalat" w:cs="Sylfaen"/>
          <w:color w:val="000000" w:themeColor="text1"/>
          <w:lang w:val="af-ZA"/>
        </w:rPr>
        <w:t>`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="00BB116D"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նվազագույն ամսական աշխատավարձի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չափով, գործատուին տրամադրվում է գումար` գործազուրկի աշխատավարձից հաշվարկվող եկամտային հարկը, դրոշմանիշային վճարը, օրենքով սահմանված դեպքերում` նպատակային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lastRenderedPageBreak/>
        <w:t>սոցիալական վճարը փոխհատուցելու համար, ինչպես նաև գումար աշխատանքային պայմանագիրը լուծվելու դեպքում աշխատողի հետ վերջնահաշվարկ կատարելու համար,</w:t>
      </w:r>
      <w:r w:rsidR="00382F37"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իսկ</w:t>
      </w:r>
      <w:r w:rsidR="00382F37"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</w:t>
      </w:r>
      <w:r w:rsidR="00382F37" w:rsidRPr="00544D43">
        <w:rPr>
          <w:rFonts w:ascii="GHEA Grapalat" w:hAnsi="GHEA Grapalat"/>
          <w:color w:val="000000" w:themeColor="text1"/>
          <w:shd w:val="clear" w:color="auto" w:fill="FFFFFF"/>
          <w:lang w:val="hy-AM"/>
        </w:rPr>
        <w:t>գործատուի մոտ աշխատանքային փորձի ձեռքբերման գործընթացը կազմակերպող մասնագետին ամսական կտրվածքով վճարվում է գումար` նվազագույն ամսական աշխատավարձի 50 տոկոսի չափով:</w:t>
      </w:r>
    </w:p>
    <w:p w:rsidR="00DD66F7" w:rsidRPr="00544D43" w:rsidRDefault="00DD66F7" w:rsidP="00544D43">
      <w:pPr>
        <w:tabs>
          <w:tab w:val="left" w:pos="567"/>
        </w:tabs>
        <w:spacing w:line="360" w:lineRule="auto"/>
        <w:ind w:firstLine="45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դ. ծրագրի տևողությունը 3 ամիս է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,</w:t>
      </w:r>
    </w:p>
    <w:p w:rsidR="00DD66F7" w:rsidRPr="00544D43" w:rsidRDefault="00DD66F7" w:rsidP="00544D43">
      <w:pPr>
        <w:tabs>
          <w:tab w:val="left" w:pos="567"/>
        </w:tabs>
        <w:spacing w:line="360" w:lineRule="auto"/>
        <w:ind w:firstLine="45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ե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.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ակնկալվում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է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,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որ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ծրագրում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ընդգրկվածների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առնվազն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10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%-ը պետք է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լինեն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հաշմանդամություն ունեցող անձինք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:</w:t>
      </w:r>
    </w:p>
    <w:p w:rsidR="00DD66F7" w:rsidRPr="00544D43" w:rsidRDefault="00DD66F7" w:rsidP="00544D43">
      <w:pPr>
        <w:pStyle w:val="ListParagraph"/>
        <w:numPr>
          <w:ilvl w:val="0"/>
          <w:numId w:val="9"/>
        </w:numPr>
        <w:tabs>
          <w:tab w:val="left" w:pos="567"/>
        </w:tabs>
        <w:spacing w:line="360" w:lineRule="auto"/>
        <w:ind w:left="0" w:firstLine="360"/>
        <w:jc w:val="both"/>
        <w:rPr>
          <w:rFonts w:ascii="GHEA Grapalat" w:eastAsia="Calibri" w:hAnsi="GHEA Grapalat" w:cs="Sylfaen"/>
          <w:color w:val="000000" w:themeColor="text1"/>
          <w:lang w:val="af-ZA"/>
        </w:rPr>
      </w:pPr>
      <w:r w:rsidRPr="00544D43">
        <w:rPr>
          <w:rFonts w:ascii="GHEA Grapalat" w:eastAsia="Calibri" w:hAnsi="GHEA Grapalat" w:cs="Sylfaen"/>
          <w:i/>
          <w:color w:val="000000" w:themeColor="text1"/>
          <w:spacing w:val="-8"/>
          <w:lang w:val="hy-AM"/>
        </w:rPr>
        <w:t>Աշխատաշուկայում</w:t>
      </w:r>
      <w:r w:rsidRPr="00544D43">
        <w:rPr>
          <w:rFonts w:ascii="GHEA Grapalat" w:eastAsia="Calibri" w:hAnsi="GHEA Grapalat"/>
          <w:i/>
          <w:color w:val="000000" w:themeColor="text1"/>
          <w:spacing w:val="-8"/>
          <w:lang w:val="af-ZA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spacing w:val="-8"/>
          <w:lang w:val="hy-AM"/>
        </w:rPr>
        <w:t>անմրցունակ</w:t>
      </w:r>
      <w:r w:rsidRPr="00544D43">
        <w:rPr>
          <w:rFonts w:ascii="GHEA Grapalat" w:eastAsia="Calibri" w:hAnsi="GHEA Grapalat"/>
          <w:i/>
          <w:color w:val="000000" w:themeColor="text1"/>
          <w:spacing w:val="-8"/>
          <w:lang w:val="af-ZA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spacing w:val="-8"/>
          <w:lang w:val="hy-AM"/>
        </w:rPr>
        <w:t>անձանց</w:t>
      </w:r>
      <w:r w:rsidRPr="00544D43">
        <w:rPr>
          <w:rFonts w:ascii="GHEA Grapalat" w:eastAsia="Calibri" w:hAnsi="GHEA Grapalat"/>
          <w:i/>
          <w:color w:val="000000" w:themeColor="text1"/>
          <w:spacing w:val="-8"/>
          <w:lang w:val="af-ZA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spacing w:val="-8"/>
          <w:lang w:val="hy-AM"/>
        </w:rPr>
        <w:t>աշխատանքի</w:t>
      </w:r>
      <w:r w:rsidRPr="00544D43">
        <w:rPr>
          <w:rFonts w:ascii="GHEA Grapalat" w:eastAsia="Calibri" w:hAnsi="GHEA Grapalat"/>
          <w:i/>
          <w:color w:val="000000" w:themeColor="text1"/>
          <w:spacing w:val="-8"/>
          <w:lang w:val="af-ZA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spacing w:val="-8"/>
          <w:lang w:val="hy-AM"/>
        </w:rPr>
        <w:t>տեղավորման</w:t>
      </w:r>
      <w:r w:rsidRPr="00544D43">
        <w:rPr>
          <w:rFonts w:ascii="GHEA Grapalat" w:eastAsia="Calibri" w:hAnsi="GHEA Grapalat"/>
          <w:i/>
          <w:color w:val="000000" w:themeColor="text1"/>
          <w:spacing w:val="-8"/>
          <w:lang w:val="af-ZA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spacing w:val="-8"/>
          <w:lang w:val="hy-AM"/>
        </w:rPr>
        <w:t>դեպքում</w:t>
      </w:r>
      <w:r w:rsidRPr="00544D43">
        <w:rPr>
          <w:rFonts w:ascii="GHEA Grapalat" w:eastAsia="Calibri" w:hAnsi="GHEA Grapalat"/>
          <w:i/>
          <w:color w:val="000000" w:themeColor="text1"/>
          <w:spacing w:val="-8"/>
          <w:lang w:val="af-ZA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spacing w:val="-8"/>
          <w:lang w:val="hy-AM"/>
        </w:rPr>
        <w:t>գործատուին</w:t>
      </w:r>
      <w:r w:rsidRPr="00544D43">
        <w:rPr>
          <w:rFonts w:ascii="GHEA Grapalat" w:eastAsia="Calibri" w:hAnsi="GHEA Grapalat"/>
          <w:i/>
          <w:color w:val="000000" w:themeColor="text1"/>
          <w:spacing w:val="-8"/>
          <w:lang w:val="af-ZA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spacing w:val="-8"/>
          <w:lang w:val="hy-AM"/>
        </w:rPr>
        <w:t>միանվագ</w:t>
      </w:r>
      <w:r w:rsidRPr="00544D43">
        <w:rPr>
          <w:rFonts w:ascii="GHEA Grapalat" w:eastAsia="Calibri" w:hAnsi="GHEA Grapalat"/>
          <w:i/>
          <w:color w:val="000000" w:themeColor="text1"/>
          <w:spacing w:val="-8"/>
          <w:lang w:val="af-ZA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spacing w:val="-8"/>
          <w:lang w:val="hy-AM"/>
        </w:rPr>
        <w:t>փոխհատուցման</w:t>
      </w:r>
      <w:r w:rsidRPr="00544D43">
        <w:rPr>
          <w:rFonts w:ascii="GHEA Grapalat" w:eastAsia="Calibri" w:hAnsi="GHEA Grapalat"/>
          <w:i/>
          <w:color w:val="000000" w:themeColor="text1"/>
          <w:spacing w:val="-8"/>
          <w:lang w:val="af-ZA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spacing w:val="-8"/>
          <w:lang w:val="hy-AM"/>
        </w:rPr>
        <w:t>տրամադրում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</w:p>
    <w:p w:rsidR="00DD66F7" w:rsidRPr="00544D43" w:rsidRDefault="00DD66F7" w:rsidP="00544D43">
      <w:pPr>
        <w:tabs>
          <w:tab w:val="left" w:pos="567"/>
        </w:tabs>
        <w:spacing w:line="360" w:lineRule="auto"/>
        <w:ind w:firstLine="450"/>
        <w:jc w:val="both"/>
        <w:rPr>
          <w:rFonts w:ascii="GHEA Grapalat" w:eastAsia="Calibri" w:hAnsi="GHEA Grapalat" w:cs="Sylfaen"/>
          <w:color w:val="000000" w:themeColor="text1"/>
          <w:lang w:val="af-ZA"/>
        </w:rPr>
      </w:pP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Ծ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րագրում ներառված են հետևյալ 2 ենթածրագրերը`</w:t>
      </w:r>
    </w:p>
    <w:p w:rsidR="00DD66F7" w:rsidRPr="00544D43" w:rsidRDefault="00DD66F7" w:rsidP="00544D43">
      <w:pPr>
        <w:numPr>
          <w:ilvl w:val="0"/>
          <w:numId w:val="3"/>
        </w:numPr>
        <w:tabs>
          <w:tab w:val="left" w:pos="540"/>
          <w:tab w:val="left" w:pos="567"/>
          <w:tab w:val="left" w:pos="810"/>
          <w:tab w:val="left" w:pos="900"/>
        </w:tabs>
        <w:spacing w:line="360" w:lineRule="auto"/>
        <w:ind w:left="0" w:firstLine="450"/>
        <w:jc w:val="both"/>
        <w:rPr>
          <w:rFonts w:ascii="GHEA Grapalat" w:eastAsia="Calibri" w:hAnsi="GHEA Grapalat"/>
          <w:i/>
          <w:color w:val="000000" w:themeColor="text1"/>
          <w:lang w:val="af-ZA"/>
        </w:rPr>
      </w:pPr>
      <w:r w:rsidRPr="00544D43">
        <w:rPr>
          <w:rFonts w:ascii="GHEA Grapalat" w:eastAsia="Calibri" w:hAnsi="GHEA Grapalat" w:cs="Sylfaen"/>
          <w:i/>
          <w:color w:val="000000" w:themeColor="text1"/>
          <w:spacing w:val="-8"/>
          <w:lang w:val="af-ZA"/>
        </w:rPr>
        <w:t>աշխատաշուկայում անմրցունակ անձանց</w:t>
      </w:r>
      <w:r w:rsidRPr="00544D43">
        <w:rPr>
          <w:rFonts w:ascii="GHEA Grapalat" w:eastAsia="Calibri" w:hAnsi="GHEA Grapalat"/>
          <w:i/>
          <w:color w:val="000000" w:themeColor="text1"/>
          <w:spacing w:val="-8"/>
          <w:lang w:val="af-ZA"/>
        </w:rPr>
        <w:t xml:space="preserve"> աշխատանքային</w:t>
      </w:r>
      <w:r w:rsidRPr="00544D43">
        <w:rPr>
          <w:rFonts w:ascii="GHEA Grapalat" w:eastAsia="Calibri" w:hAnsi="GHEA Grapalat"/>
          <w:i/>
          <w:color w:val="000000" w:themeColor="text1"/>
          <w:lang w:val="af-ZA"/>
        </w:rPr>
        <w:t xml:space="preserve"> ունակությունների և</w:t>
      </w:r>
      <w:r w:rsidRPr="00544D43">
        <w:rPr>
          <w:rFonts w:ascii="GHEA Grapalat" w:eastAsia="Calibri" w:hAnsi="GHEA Grapalat"/>
          <w:i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/>
          <w:i/>
          <w:color w:val="000000" w:themeColor="text1"/>
          <w:lang w:val="af-ZA"/>
        </w:rPr>
        <w:t>կարողությունների ձեռքբերման համար միանվագ փոխհատուցում գործատուին,</w:t>
      </w:r>
    </w:p>
    <w:p w:rsidR="00DD66F7" w:rsidRPr="00544D43" w:rsidRDefault="00DD66F7" w:rsidP="00544D43">
      <w:pPr>
        <w:numPr>
          <w:ilvl w:val="0"/>
          <w:numId w:val="3"/>
        </w:numPr>
        <w:tabs>
          <w:tab w:val="left" w:pos="540"/>
          <w:tab w:val="left" w:pos="567"/>
          <w:tab w:val="left" w:pos="810"/>
          <w:tab w:val="left" w:pos="900"/>
          <w:tab w:val="left" w:pos="990"/>
        </w:tabs>
        <w:spacing w:line="360" w:lineRule="auto"/>
        <w:ind w:left="0" w:firstLine="450"/>
        <w:jc w:val="both"/>
        <w:rPr>
          <w:rFonts w:ascii="GHEA Grapalat" w:eastAsia="Calibri" w:hAnsi="GHEA Grapalat"/>
          <w:i/>
          <w:color w:val="000000" w:themeColor="text1"/>
          <w:lang w:val="af-ZA"/>
        </w:rPr>
      </w:pPr>
      <w:r w:rsidRPr="00544D43">
        <w:rPr>
          <w:rFonts w:ascii="GHEA Grapalat" w:eastAsia="Calibri" w:hAnsi="GHEA Grapalat"/>
          <w:i/>
          <w:color w:val="000000" w:themeColor="text1"/>
          <w:lang w:val="af-ZA"/>
        </w:rPr>
        <w:t>հ</w:t>
      </w:r>
      <w:r w:rsidRPr="00544D43">
        <w:rPr>
          <w:rFonts w:ascii="GHEA Grapalat" w:eastAsia="Calibri" w:hAnsi="GHEA Grapalat" w:cs="Sylfaen"/>
          <w:bCs/>
          <w:i/>
          <w:color w:val="000000" w:themeColor="text1"/>
          <w:lang w:val="hy-AM"/>
        </w:rPr>
        <w:t>աշմանդամություն</w:t>
      </w:r>
      <w:r w:rsidRPr="00544D43">
        <w:rPr>
          <w:rFonts w:ascii="GHEA Grapalat" w:eastAsia="Calibri" w:hAnsi="GHEA Grapalat"/>
          <w:bCs/>
          <w:i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bCs/>
          <w:i/>
          <w:color w:val="000000" w:themeColor="text1"/>
          <w:lang w:val="hy-AM"/>
        </w:rPr>
        <w:t>ունեցող</w:t>
      </w:r>
      <w:r w:rsidRPr="00544D43">
        <w:rPr>
          <w:rFonts w:ascii="GHEA Grapalat" w:eastAsia="Calibri" w:hAnsi="GHEA Grapalat" w:cs="Sylfaen"/>
          <w:bCs/>
          <w:i/>
          <w:color w:val="000000" w:themeColor="text1"/>
          <w:lang w:val="af-ZA"/>
        </w:rPr>
        <w:t xml:space="preserve"> </w:t>
      </w:r>
      <w:r w:rsidR="00BB0B17" w:rsidRPr="00544D43">
        <w:rPr>
          <w:rFonts w:ascii="GHEA Grapalat" w:eastAsia="Calibri" w:hAnsi="GHEA Grapalat" w:cs="Sylfaen"/>
          <w:bCs/>
          <w:i/>
          <w:color w:val="000000" w:themeColor="text1"/>
          <w:lang w:val="hy-AM"/>
        </w:rPr>
        <w:t xml:space="preserve">անմրցունակ </w:t>
      </w:r>
      <w:r w:rsidRPr="00544D43">
        <w:rPr>
          <w:rFonts w:ascii="GHEA Grapalat" w:eastAsia="Calibri" w:hAnsi="GHEA Grapalat" w:cs="Sylfaen"/>
          <w:bCs/>
          <w:i/>
          <w:color w:val="000000" w:themeColor="text1"/>
        </w:rPr>
        <w:t>անձանց</w:t>
      </w:r>
      <w:r w:rsidRPr="00544D43">
        <w:rPr>
          <w:rFonts w:ascii="GHEA Grapalat" w:eastAsia="Calibri" w:hAnsi="GHEA Grapalat"/>
          <w:bCs/>
          <w:i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lang w:val="af-ZA"/>
        </w:rPr>
        <w:t xml:space="preserve">աշխատատեղի հարմարեցման համար </w:t>
      </w:r>
      <w:r w:rsidRPr="00544D43">
        <w:rPr>
          <w:rFonts w:ascii="GHEA Grapalat" w:eastAsia="Calibri" w:hAnsi="GHEA Grapalat"/>
          <w:i/>
          <w:color w:val="000000" w:themeColor="text1"/>
          <w:lang w:val="af-ZA"/>
        </w:rPr>
        <w:t xml:space="preserve">միանվագ փոխհատուցում գործատուին: </w:t>
      </w:r>
    </w:p>
    <w:p w:rsidR="00DD66F7" w:rsidRPr="00544D43" w:rsidRDefault="00DD66F7" w:rsidP="00544D43">
      <w:pPr>
        <w:tabs>
          <w:tab w:val="left" w:pos="567"/>
        </w:tabs>
        <w:spacing w:line="360" w:lineRule="auto"/>
        <w:ind w:firstLine="450"/>
        <w:jc w:val="both"/>
        <w:rPr>
          <w:rFonts w:ascii="GHEA Grapalat" w:eastAsia="Calibri" w:hAnsi="GHEA Grapalat"/>
          <w:i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Նշված երկու ենթածրագրերն աշխատաշուկայում անմրցունակ անձանց համար կարող են իրականացվել ինչպես համատեղ, այնպես էլ առանձին</w:t>
      </w:r>
      <w:r w:rsidR="00BB116D" w:rsidRPr="00544D43">
        <w:rPr>
          <w:rFonts w:ascii="GHEA Grapalat" w:eastAsia="Calibri" w:hAnsi="GHEA Grapalat" w:cs="Sylfaen"/>
          <w:color w:val="000000" w:themeColor="text1"/>
          <w:lang w:val="hy-AM"/>
        </w:rPr>
        <w:t>։</w:t>
      </w:r>
    </w:p>
    <w:p w:rsidR="00DD66F7" w:rsidRPr="00544D43" w:rsidRDefault="00DD66F7" w:rsidP="00544D43">
      <w:pPr>
        <w:tabs>
          <w:tab w:val="left" w:pos="567"/>
        </w:tabs>
        <w:spacing w:line="360" w:lineRule="auto"/>
        <w:ind w:firstLine="450"/>
        <w:jc w:val="both"/>
        <w:rPr>
          <w:rFonts w:ascii="GHEA Grapalat" w:eastAsia="Calibri" w:hAnsi="GHEA Grapalat"/>
          <w:b/>
          <w:color w:val="000000" w:themeColor="text1"/>
          <w:kern w:val="16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.</w:t>
      </w:r>
      <w:r w:rsidRPr="00544D43">
        <w:rPr>
          <w:rFonts w:ascii="GHEA Grapalat" w:eastAsia="Calibri" w:hAnsi="GHEA Grapalat"/>
          <w:color w:val="000000" w:themeColor="text1"/>
          <w:lang w:val="lt-LT"/>
        </w:rPr>
        <w:t xml:space="preserve"> ծրագրի նպատակ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>աշխատաշուկայում անմրցունակ անձանց աշխատանքային ունակությունների և կարողությունների`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>աշխատանքի վայրում ձեռքբերման հնարավորությունների ընձեռման միջոցով կայուն զբաղվածության ապահովումն է, ինչպես նաև աշխատատեղի հարմարեցման աջակցության միջոցով</w:t>
      </w:r>
      <w:r w:rsidRPr="00544D43">
        <w:rPr>
          <w:rFonts w:ascii="GHEA Grapalat" w:eastAsia="Calibri" w:hAnsi="GHEA Grapalat"/>
          <w:color w:val="000000" w:themeColor="text1"/>
          <w:lang w:val="lt-LT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>հ</w:t>
      </w:r>
      <w:r w:rsidRPr="00544D43">
        <w:rPr>
          <w:rFonts w:ascii="GHEA Grapalat" w:eastAsia="Calibri" w:hAnsi="GHEA Grapalat" w:cs="Sylfaen"/>
          <w:bCs/>
          <w:color w:val="000000" w:themeColor="text1"/>
          <w:lang w:val="hy-AM"/>
        </w:rPr>
        <w:t>աշմանդամություն</w:t>
      </w:r>
      <w:r w:rsidRPr="00544D43">
        <w:rPr>
          <w:rFonts w:ascii="GHEA Grapalat" w:eastAsia="Calibri" w:hAnsi="GHEA Grapalat"/>
          <w:bCs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bCs/>
          <w:color w:val="000000" w:themeColor="text1"/>
          <w:lang w:val="hy-AM"/>
        </w:rPr>
        <w:t>ունեցող</w:t>
      </w:r>
      <w:r w:rsidRPr="00544D43">
        <w:rPr>
          <w:rFonts w:ascii="GHEA Grapalat" w:eastAsia="Calibri" w:hAnsi="GHEA Grapalat"/>
          <w:bCs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bCs/>
          <w:color w:val="000000" w:themeColor="text1"/>
          <w:lang w:val="hy-AM"/>
        </w:rPr>
        <w:t>անձանց</w:t>
      </w:r>
      <w:r w:rsidRPr="00544D43">
        <w:rPr>
          <w:rFonts w:ascii="GHEA Grapalat" w:eastAsia="Calibri" w:hAnsi="GHEA Grapalat"/>
          <w:bCs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>կայուն զբաղվածության ապահովումը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,</w:t>
      </w:r>
    </w:p>
    <w:p w:rsidR="00DD66F7" w:rsidRPr="00544D43" w:rsidRDefault="00DD66F7" w:rsidP="00544D43">
      <w:pPr>
        <w:tabs>
          <w:tab w:val="left" w:pos="567"/>
        </w:tabs>
        <w:spacing w:line="360" w:lineRule="auto"/>
        <w:ind w:firstLine="450"/>
        <w:jc w:val="both"/>
        <w:rPr>
          <w:rFonts w:ascii="GHEA Grapalat" w:eastAsia="Calibri" w:hAnsi="GHEA Grapalat" w:cs="IRTEK Courier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բ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.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ծրագրի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շահառուներն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ա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շխատաշուկայում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անմրցունակ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անձինք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են</w:t>
      </w:r>
      <w:r w:rsidR="00BB116D" w:rsidRPr="00544D43">
        <w:rPr>
          <w:rFonts w:ascii="GHEA Grapalat" w:eastAsia="Calibri" w:hAnsi="GHEA Grapalat" w:cs="IRTEK Courier"/>
          <w:color w:val="000000" w:themeColor="text1"/>
          <w:lang w:val="hy-AM"/>
        </w:rPr>
        <w:t>,</w:t>
      </w:r>
    </w:p>
    <w:p w:rsidR="00DD66F7" w:rsidRPr="00544D43" w:rsidRDefault="00DD66F7" w:rsidP="00544D43">
      <w:pPr>
        <w:tabs>
          <w:tab w:val="left" w:pos="567"/>
          <w:tab w:val="left" w:pos="900"/>
          <w:tab w:val="left" w:pos="990"/>
          <w:tab w:val="left" w:pos="1080"/>
        </w:tabs>
        <w:spacing w:line="360" w:lineRule="auto"/>
        <w:ind w:firstLine="450"/>
        <w:jc w:val="both"/>
        <w:rPr>
          <w:rFonts w:ascii="GHEA Grapalat" w:eastAsia="Calibri" w:hAnsi="GHEA Grapalat" w:cs="IRTEK Courier"/>
          <w:color w:val="000000" w:themeColor="text1"/>
          <w:lang w:val="hy-AM"/>
        </w:rPr>
      </w:pPr>
      <w:r w:rsidRPr="00544D43">
        <w:rPr>
          <w:rFonts w:ascii="GHEA Grapalat" w:eastAsia="Calibri" w:hAnsi="GHEA Grapalat" w:cs="IRTEK Courier"/>
          <w:color w:val="000000" w:themeColor="text1"/>
          <w:lang w:val="hy-AM"/>
        </w:rPr>
        <w:t>գ. 1-ին ենթածրագրի շրջանակներում ա</w:t>
      </w:r>
      <w:r w:rsidRPr="00544D43">
        <w:rPr>
          <w:rFonts w:ascii="GHEA Grapalat" w:hAnsi="GHEA Grapalat"/>
          <w:color w:val="000000" w:themeColor="text1"/>
          <w:lang w:val="hy-AM"/>
        </w:rPr>
        <w:t>նմրցունակ անձանց աշխատանքային ունակությունների և կարողությունների ձեռքբերման համար գործատուին տրամադրվում է միանվագ փոխհատուցում՝ 50.0 հազ. դրամից մինչև 200.0 հազ. դրամի չափով, իսկ 2-րդ ենթածրագրում ընդգրկված յուրաքանչյուր անձի համար</w:t>
      </w:r>
      <w:r w:rsidR="00BB116D" w:rsidRPr="00544D43">
        <w:rPr>
          <w:rFonts w:ascii="GHEA Grapalat" w:hAnsi="GHEA Grapalat"/>
          <w:color w:val="000000" w:themeColor="text1"/>
          <w:lang w:val="hy-AM"/>
        </w:rPr>
        <w:t>,</w:t>
      </w:r>
      <w:r w:rsidRPr="00544D43">
        <w:rPr>
          <w:rFonts w:ascii="GHEA Grapalat" w:hAnsi="GHEA Grapalat"/>
          <w:color w:val="000000" w:themeColor="text1"/>
          <w:lang w:val="hy-AM"/>
        </w:rPr>
        <w:t xml:space="preserve"> գործատուի մոտ աշխատատեղի հարմարեցման նպատակով</w:t>
      </w:r>
      <w:r w:rsidR="00BB116D" w:rsidRPr="00544D43">
        <w:rPr>
          <w:rFonts w:ascii="GHEA Grapalat" w:hAnsi="GHEA Grapalat"/>
          <w:color w:val="000000" w:themeColor="text1"/>
          <w:lang w:val="hy-AM"/>
        </w:rPr>
        <w:t>,</w:t>
      </w:r>
      <w:r w:rsidRPr="00544D43">
        <w:rPr>
          <w:rFonts w:ascii="GHEA Grapalat" w:hAnsi="GHEA Grapalat"/>
          <w:color w:val="000000" w:themeColor="text1"/>
          <w:lang w:val="hy-AM"/>
        </w:rPr>
        <w:t xml:space="preserve"> փոխհատուցվում են աշխատանքի համար անհրաժեշտ հատուկ պարագաների, աշխատատեղի հարմարեցման կազմակերպատեխնիկական ու էրգոնոմետրիկ հատուկ պահանջների ապահովման </w:t>
      </w:r>
      <w:r w:rsidRPr="00544D43">
        <w:rPr>
          <w:rFonts w:ascii="GHEA Grapalat" w:hAnsi="GHEA Grapalat"/>
          <w:color w:val="000000" w:themeColor="text1"/>
          <w:lang w:val="hy-AM"/>
        </w:rPr>
        <w:lastRenderedPageBreak/>
        <w:t>համար անհրաժեշտ ծախսերը, որը մեկ անձի համար չպետք է գերազանցի հինգ հարյուր հազար դրամը:</w:t>
      </w:r>
    </w:p>
    <w:p w:rsidR="00DD66F7" w:rsidRPr="00544D43" w:rsidRDefault="00DD66F7" w:rsidP="00544D43">
      <w:pPr>
        <w:pStyle w:val="ListParagraph"/>
        <w:numPr>
          <w:ilvl w:val="0"/>
          <w:numId w:val="9"/>
        </w:numPr>
        <w:tabs>
          <w:tab w:val="left" w:pos="567"/>
          <w:tab w:val="left" w:pos="1350"/>
        </w:tabs>
        <w:spacing w:line="360" w:lineRule="auto"/>
        <w:ind w:left="0" w:firstLine="360"/>
        <w:jc w:val="both"/>
        <w:rPr>
          <w:rFonts w:ascii="GHEA Grapalat" w:eastAsia="Calibri" w:hAnsi="GHEA Grapalat" w:cs="GHEA Grapalat"/>
          <w:bCs/>
          <w:i/>
          <w:color w:val="000000" w:themeColor="text1"/>
          <w:lang w:val="hy-AM"/>
        </w:rPr>
      </w:pPr>
      <w:r w:rsidRPr="00544D43">
        <w:rPr>
          <w:rFonts w:ascii="GHEA Grapalat" w:eastAsia="Calibri" w:hAnsi="GHEA Grapalat" w:cs="GHEA Grapalat"/>
          <w:bCs/>
          <w:i/>
          <w:color w:val="000000" w:themeColor="text1"/>
          <w:lang w:val="hy-AM"/>
        </w:rPr>
        <w:t>Աշխատաշուկայում</w:t>
      </w:r>
      <w:r w:rsidRPr="00544D43">
        <w:rPr>
          <w:rFonts w:ascii="GHEA Grapalat" w:eastAsia="Calibri" w:hAnsi="GHEA Grapalat" w:cs="GHEA Grapalat"/>
          <w:bCs/>
          <w:i/>
          <w:color w:val="000000" w:themeColor="text1"/>
          <w:lang w:val="pt-BR"/>
        </w:rPr>
        <w:t xml:space="preserve"> </w:t>
      </w:r>
      <w:r w:rsidRPr="00544D43">
        <w:rPr>
          <w:rFonts w:ascii="GHEA Grapalat" w:eastAsia="Calibri" w:hAnsi="GHEA Grapalat" w:cs="GHEA Grapalat"/>
          <w:bCs/>
          <w:i/>
          <w:color w:val="000000" w:themeColor="text1"/>
          <w:lang w:val="hy-AM"/>
        </w:rPr>
        <w:t>անմրցունակ</w:t>
      </w:r>
      <w:r w:rsidRPr="00544D43">
        <w:rPr>
          <w:rFonts w:ascii="GHEA Grapalat" w:eastAsia="Calibri" w:hAnsi="GHEA Grapalat" w:cs="GHEA Grapalat"/>
          <w:bCs/>
          <w:i/>
          <w:color w:val="000000" w:themeColor="text1"/>
          <w:lang w:val="pt-BR"/>
        </w:rPr>
        <w:t xml:space="preserve"> </w:t>
      </w:r>
      <w:r w:rsidRPr="00544D43">
        <w:rPr>
          <w:rFonts w:ascii="GHEA Grapalat" w:eastAsia="Calibri" w:hAnsi="GHEA Grapalat" w:cs="GHEA Grapalat"/>
          <w:bCs/>
          <w:i/>
          <w:color w:val="000000" w:themeColor="text1"/>
          <w:lang w:val="hy-AM"/>
        </w:rPr>
        <w:t>անձանց</w:t>
      </w:r>
      <w:r w:rsidRPr="00544D43">
        <w:rPr>
          <w:rFonts w:ascii="GHEA Grapalat" w:eastAsia="Calibri" w:hAnsi="GHEA Grapalat" w:cs="GHEA Grapalat"/>
          <w:bCs/>
          <w:i/>
          <w:color w:val="000000" w:themeColor="text1"/>
          <w:lang w:val="pt-BR"/>
        </w:rPr>
        <w:t xml:space="preserve"> </w:t>
      </w:r>
      <w:r w:rsidRPr="00544D43">
        <w:rPr>
          <w:rFonts w:ascii="GHEA Grapalat" w:eastAsia="Calibri" w:hAnsi="GHEA Grapalat" w:cs="GHEA Grapalat"/>
          <w:bCs/>
          <w:i/>
          <w:color w:val="000000" w:themeColor="text1"/>
          <w:lang w:val="hy-AM"/>
        </w:rPr>
        <w:t>փոքր</w:t>
      </w:r>
      <w:r w:rsidRPr="00544D43">
        <w:rPr>
          <w:rFonts w:ascii="GHEA Grapalat" w:eastAsia="Calibri" w:hAnsi="GHEA Grapalat" w:cs="GHEA Grapalat"/>
          <w:bCs/>
          <w:i/>
          <w:color w:val="000000" w:themeColor="text1"/>
          <w:lang w:val="pt-BR"/>
        </w:rPr>
        <w:t xml:space="preserve"> </w:t>
      </w:r>
      <w:r w:rsidRPr="00544D43">
        <w:rPr>
          <w:rFonts w:ascii="GHEA Grapalat" w:eastAsia="Calibri" w:hAnsi="GHEA Grapalat" w:cs="GHEA Grapalat"/>
          <w:bCs/>
          <w:i/>
          <w:color w:val="000000" w:themeColor="text1"/>
          <w:lang w:val="hy-AM"/>
        </w:rPr>
        <w:t>ձեռնարկատիրական</w:t>
      </w:r>
      <w:r w:rsidRPr="00544D43">
        <w:rPr>
          <w:rFonts w:ascii="GHEA Grapalat" w:eastAsia="Calibri" w:hAnsi="GHEA Grapalat" w:cs="GHEA Grapalat"/>
          <w:bCs/>
          <w:i/>
          <w:color w:val="000000" w:themeColor="text1"/>
          <w:lang w:val="pt-BR"/>
        </w:rPr>
        <w:t xml:space="preserve"> </w:t>
      </w:r>
      <w:r w:rsidRPr="00544D43">
        <w:rPr>
          <w:rFonts w:ascii="GHEA Grapalat" w:eastAsia="Calibri" w:hAnsi="GHEA Grapalat" w:cs="GHEA Grapalat"/>
          <w:bCs/>
          <w:i/>
          <w:color w:val="000000" w:themeColor="text1"/>
          <w:lang w:val="hy-AM"/>
        </w:rPr>
        <w:t>գործունեությամբ</w:t>
      </w:r>
      <w:r w:rsidRPr="00544D43">
        <w:rPr>
          <w:rFonts w:ascii="GHEA Grapalat" w:eastAsia="Calibri" w:hAnsi="GHEA Grapalat" w:cs="GHEA Grapalat"/>
          <w:bCs/>
          <w:i/>
          <w:color w:val="000000" w:themeColor="text1"/>
          <w:lang w:val="pt-BR"/>
        </w:rPr>
        <w:t xml:space="preserve"> </w:t>
      </w:r>
      <w:r w:rsidRPr="00544D43">
        <w:rPr>
          <w:rFonts w:ascii="GHEA Grapalat" w:eastAsia="Calibri" w:hAnsi="GHEA Grapalat" w:cs="GHEA Grapalat"/>
          <w:bCs/>
          <w:i/>
          <w:color w:val="000000" w:themeColor="text1"/>
          <w:lang w:val="hy-AM"/>
        </w:rPr>
        <w:t>զբաղվելու</w:t>
      </w:r>
      <w:r w:rsidRPr="00544D43">
        <w:rPr>
          <w:rFonts w:ascii="GHEA Grapalat" w:eastAsia="Calibri" w:hAnsi="GHEA Grapalat" w:cs="GHEA Grapalat"/>
          <w:bCs/>
          <w:i/>
          <w:color w:val="000000" w:themeColor="text1"/>
          <w:lang w:val="pt-BR"/>
        </w:rPr>
        <w:t xml:space="preserve"> </w:t>
      </w:r>
      <w:r w:rsidRPr="00544D43">
        <w:rPr>
          <w:rFonts w:ascii="GHEA Grapalat" w:eastAsia="Calibri" w:hAnsi="GHEA Grapalat" w:cs="GHEA Grapalat"/>
          <w:bCs/>
          <w:i/>
          <w:color w:val="000000" w:themeColor="text1"/>
          <w:lang w:val="hy-AM"/>
        </w:rPr>
        <w:t>համար</w:t>
      </w:r>
      <w:r w:rsidRPr="00544D43">
        <w:rPr>
          <w:rFonts w:ascii="GHEA Grapalat" w:eastAsia="Calibri" w:hAnsi="GHEA Grapalat" w:cs="GHEA Grapalat"/>
          <w:bCs/>
          <w:i/>
          <w:color w:val="000000" w:themeColor="text1"/>
          <w:lang w:val="pt-BR"/>
        </w:rPr>
        <w:t xml:space="preserve"> </w:t>
      </w:r>
      <w:r w:rsidRPr="00544D43">
        <w:rPr>
          <w:rFonts w:ascii="GHEA Grapalat" w:eastAsia="Calibri" w:hAnsi="GHEA Grapalat" w:cs="GHEA Grapalat"/>
          <w:bCs/>
          <w:i/>
          <w:color w:val="000000" w:themeColor="text1"/>
          <w:lang w:val="hy-AM"/>
        </w:rPr>
        <w:t>աջակցության</w:t>
      </w:r>
      <w:r w:rsidRPr="00544D43">
        <w:rPr>
          <w:rFonts w:ascii="GHEA Grapalat" w:eastAsia="Calibri" w:hAnsi="GHEA Grapalat" w:cs="GHEA Grapalat"/>
          <w:bCs/>
          <w:i/>
          <w:color w:val="000000" w:themeColor="text1"/>
          <w:lang w:val="pt-BR"/>
        </w:rPr>
        <w:t xml:space="preserve"> </w:t>
      </w:r>
      <w:r w:rsidRPr="00544D43">
        <w:rPr>
          <w:rFonts w:ascii="GHEA Grapalat" w:eastAsia="Calibri" w:hAnsi="GHEA Grapalat" w:cs="GHEA Grapalat"/>
          <w:bCs/>
          <w:i/>
          <w:color w:val="000000" w:themeColor="text1"/>
          <w:lang w:val="hy-AM"/>
        </w:rPr>
        <w:t>տրամադրում</w:t>
      </w:r>
    </w:p>
    <w:p w:rsidR="00DD66F7" w:rsidRPr="00544D43" w:rsidRDefault="00DD66F7" w:rsidP="00544D43">
      <w:pPr>
        <w:tabs>
          <w:tab w:val="left" w:pos="567"/>
        </w:tabs>
        <w:spacing w:line="360" w:lineRule="auto"/>
        <w:ind w:firstLine="450"/>
        <w:jc w:val="both"/>
        <w:rPr>
          <w:rFonts w:ascii="GHEA Grapalat" w:eastAsia="Calibri" w:hAnsi="GHEA Grapalat"/>
          <w:color w:val="000000" w:themeColor="text1"/>
          <w:kern w:val="16"/>
          <w:lang w:val="af-ZA"/>
        </w:rPr>
      </w:pPr>
      <w:r w:rsidRPr="00544D43">
        <w:rPr>
          <w:rFonts w:ascii="GHEA Grapalat" w:eastAsia="Calibri" w:hAnsi="GHEA Grapalat"/>
          <w:color w:val="000000" w:themeColor="text1"/>
          <w:kern w:val="16"/>
          <w:lang w:val="hy-AM"/>
        </w:rPr>
        <w:t>ա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. </w:t>
      </w:r>
      <w:r w:rsidRPr="00544D43">
        <w:rPr>
          <w:rFonts w:ascii="GHEA Grapalat" w:eastAsia="Calibri" w:hAnsi="GHEA Grapalat"/>
          <w:color w:val="000000" w:themeColor="text1"/>
          <w:kern w:val="16"/>
          <w:lang w:val="hy-AM"/>
        </w:rPr>
        <w:t>ծրագրի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kern w:val="16"/>
          <w:lang w:val="hy-AM"/>
        </w:rPr>
        <w:t>նպատակը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փոքր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ձեռնարկատիրական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գործունեության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աջակցության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միջոցով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կայուն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զբաղվածության</w:t>
      </w:r>
      <w:r w:rsidRPr="00544D43">
        <w:rPr>
          <w:rFonts w:ascii="GHEA Grapalat" w:eastAsia="Calibri" w:hAnsi="GHEA Grapalat"/>
          <w:color w:val="000000" w:themeColor="text1"/>
          <w:kern w:val="16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ապահովումն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ու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աշխատաշուկայում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անմրցունակ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անձանց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փոքր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ձեռնարկատիրական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գործունեության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իրականացման</w:t>
      </w:r>
      <w:r w:rsidRPr="00544D43">
        <w:rPr>
          <w:rFonts w:ascii="GHEA Grapalat" w:eastAsia="Calibri" w:hAnsi="GHEA Grapalat"/>
          <w:color w:val="000000" w:themeColor="text1"/>
          <w:kern w:val="16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և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ինքնազբաղվածության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խթանման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համար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աջակցության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տրամադրումն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է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,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ինչպես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նաև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լրացուցիչ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աշխատատեղերի</w:t>
      </w:r>
      <w:r w:rsidRPr="00544D43">
        <w:rPr>
          <w:rFonts w:ascii="GHEA Grapalat" w:eastAsia="Calibri" w:hAnsi="GHEA Grapalat"/>
          <w:color w:val="000000" w:themeColor="text1"/>
          <w:kern w:val="16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ստեղծումը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,</w:t>
      </w:r>
    </w:p>
    <w:p w:rsidR="00DD66F7" w:rsidRPr="00544D43" w:rsidRDefault="00DD66F7" w:rsidP="00544D43">
      <w:pPr>
        <w:tabs>
          <w:tab w:val="left" w:pos="360"/>
          <w:tab w:val="left" w:pos="567"/>
        </w:tabs>
        <w:spacing w:line="360" w:lineRule="auto"/>
        <w:ind w:firstLine="450"/>
        <w:jc w:val="both"/>
        <w:rPr>
          <w:rFonts w:ascii="GHEA Grapalat" w:eastAsia="Calibri" w:hAnsi="GHEA Grapalat"/>
          <w:bCs/>
          <w:color w:val="000000" w:themeColor="text1"/>
          <w:lang w:val="af-ZA"/>
        </w:rPr>
      </w:pP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բ. </w:t>
      </w:r>
      <w:proofErr w:type="gramStart"/>
      <w:r w:rsidRPr="00544D43">
        <w:rPr>
          <w:rFonts w:ascii="GHEA Grapalat" w:eastAsia="Calibri" w:hAnsi="GHEA Grapalat"/>
          <w:color w:val="000000" w:themeColor="text1"/>
          <w:kern w:val="16"/>
        </w:rPr>
        <w:t>ծրագրի</w:t>
      </w:r>
      <w:proofErr w:type="gramEnd"/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kern w:val="16"/>
        </w:rPr>
        <w:t>շահառուներն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kern w:val="16"/>
        </w:rPr>
        <w:t>են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bCs/>
          <w:color w:val="000000" w:themeColor="text1"/>
        </w:rPr>
        <w:t>աշխատաշուկայում</w:t>
      </w:r>
      <w:r w:rsidRPr="00544D43">
        <w:rPr>
          <w:rFonts w:ascii="GHEA Grapalat" w:eastAsia="Calibri" w:hAnsi="GHEA Grapalat"/>
          <w:bCs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bCs/>
          <w:color w:val="000000" w:themeColor="text1"/>
        </w:rPr>
        <w:t>անմրցունակ</w:t>
      </w:r>
      <w:r w:rsidRPr="00544D43">
        <w:rPr>
          <w:rFonts w:ascii="GHEA Grapalat" w:eastAsia="Calibri" w:hAnsi="GHEA Grapalat"/>
          <w:bCs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bCs/>
          <w:color w:val="000000" w:themeColor="text1"/>
        </w:rPr>
        <w:t>անձինք</w:t>
      </w:r>
      <w:r w:rsidRPr="00544D43">
        <w:rPr>
          <w:rFonts w:ascii="GHEA Grapalat" w:eastAsia="Calibri" w:hAnsi="GHEA Grapalat" w:cs="Sylfaen"/>
          <w:bCs/>
          <w:color w:val="000000" w:themeColor="text1"/>
          <w:lang w:val="af-ZA"/>
        </w:rPr>
        <w:t>,</w:t>
      </w:r>
    </w:p>
    <w:p w:rsidR="00DD66F7" w:rsidRPr="00544D43" w:rsidRDefault="00DD66F7" w:rsidP="00544D43">
      <w:pPr>
        <w:tabs>
          <w:tab w:val="left" w:pos="567"/>
        </w:tabs>
        <w:spacing w:line="360" w:lineRule="auto"/>
        <w:ind w:firstLine="45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bCs/>
          <w:color w:val="000000" w:themeColor="text1"/>
          <w:lang w:val="hy-AM"/>
        </w:rPr>
        <w:t xml:space="preserve">գ.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ծրագրի շրջանակներում ակնկալվող ձեռնարկատիրական գործունեության մեկնարկի և իրականացման համար անհրաժեշտ աջակցությունն (խորհրդատվություն, ուսուցում, գործարար ծրագրի մշակում և վերջինիս իրականացման ուղեկցում) իրականացվում է «Գնումների մասին» օրենքով սահմանված կարգով ընտրված կազմակերպության կողմից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: Կազմակերպությունը մեկ տարի անընդմեջ, ըստ անհրաժեշտության, աշխատում է ձեռնարկատիրական գործունեությամբ զբաղվելու համար աջակցություն ստացած շահառուի հետ,</w:t>
      </w:r>
    </w:p>
    <w:p w:rsidR="00E343D2" w:rsidRPr="00544D43" w:rsidRDefault="00E343D2" w:rsidP="00544D43">
      <w:pPr>
        <w:pStyle w:val="NormalWeb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rFonts w:ascii="GHEA Grapalat" w:eastAsia="Times New Roman" w:hAnsi="GHEA Grapalat" w:cs="Times New Roman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դ</w:t>
      </w:r>
      <w:r w:rsidR="002706E5" w:rsidRPr="00544D43">
        <w:rPr>
          <w:rFonts w:ascii="GHEA Grapalat" w:eastAsia="Calibri" w:hAnsi="GHEA Grapalat" w:cs="Cambria Math"/>
          <w:color w:val="000000" w:themeColor="text1"/>
          <w:lang w:val="hy-AM"/>
        </w:rPr>
        <w:t>.</w:t>
      </w:r>
      <w:r w:rsidRPr="00544D43">
        <w:rPr>
          <w:rFonts w:ascii="GHEA Grapalat" w:hAnsi="GHEA Grapalat" w:cs="Times New Roman"/>
          <w:color w:val="000000" w:themeColor="text1"/>
          <w:lang w:val="hy-AM"/>
        </w:rPr>
        <w:t xml:space="preserve"> ծ</w:t>
      </w:r>
      <w:r w:rsidRPr="00544D43">
        <w:rPr>
          <w:rFonts w:ascii="GHEA Grapalat" w:eastAsia="Times New Roman" w:hAnsi="GHEA Grapalat" w:cs="Times New Roman"/>
          <w:color w:val="000000" w:themeColor="text1"/>
          <w:lang w:val="hy-AM"/>
        </w:rPr>
        <w:t>րագրի շրջանակներում տրամադրվող աջակցության առավելագույն արժեքը 1,350.0 հազար դրամ է, որը ներառում է հետևյալ ծախսերի փոխհատուցումը`</w:t>
      </w:r>
    </w:p>
    <w:p w:rsidR="002D1DBF" w:rsidRPr="00544D43" w:rsidRDefault="00E343D2" w:rsidP="00544D43">
      <w:pPr>
        <w:pStyle w:val="NormalWeb"/>
        <w:numPr>
          <w:ilvl w:val="0"/>
          <w:numId w:val="5"/>
        </w:numPr>
        <w:shd w:val="clear" w:color="auto" w:fill="FFFFFF"/>
        <w:tabs>
          <w:tab w:val="left" w:pos="426"/>
        </w:tabs>
        <w:spacing w:before="0" w:beforeAutospacing="0" w:after="0" w:afterAutospacing="0" w:line="360" w:lineRule="auto"/>
        <w:ind w:left="0" w:firstLine="450"/>
        <w:jc w:val="both"/>
        <w:rPr>
          <w:rFonts w:ascii="GHEA Grapalat" w:hAnsi="GHEA Grapalat" w:cs="Times New Roman"/>
          <w:color w:val="000000" w:themeColor="text1"/>
          <w:lang w:val="hy-AM"/>
        </w:rPr>
      </w:pPr>
      <w:r w:rsidRPr="00544D43">
        <w:rPr>
          <w:rFonts w:ascii="GHEA Grapalat" w:hAnsi="GHEA Grapalat" w:cs="Times New Roman"/>
          <w:color w:val="000000" w:themeColor="text1"/>
          <w:lang w:val="hy-AM"/>
        </w:rPr>
        <w:t>ծրագրում որպես վարձու աշխատողներ ներգրավված աշխատանք փնտրող անձանց անվանական աշխատավարձի 25 տոկոսը, բայց ոչ ավելի, քան մեկ վարձու աշխատողի համար նվազագույն ամսական աշխատավարձի 50 տոկոսը՝ մեկ տարի ժամկետով, ամսական կտրվածքով,</w:t>
      </w:r>
    </w:p>
    <w:p w:rsidR="002D1DBF" w:rsidRPr="00544D43" w:rsidRDefault="00E343D2" w:rsidP="00544D43">
      <w:pPr>
        <w:pStyle w:val="NormalWeb"/>
        <w:numPr>
          <w:ilvl w:val="0"/>
          <w:numId w:val="5"/>
        </w:numPr>
        <w:shd w:val="clear" w:color="auto" w:fill="FFFFFF"/>
        <w:tabs>
          <w:tab w:val="left" w:pos="426"/>
        </w:tabs>
        <w:spacing w:before="0" w:beforeAutospacing="0" w:after="0" w:afterAutospacing="0" w:line="360" w:lineRule="auto"/>
        <w:ind w:left="0" w:firstLine="450"/>
        <w:jc w:val="both"/>
        <w:rPr>
          <w:rFonts w:ascii="GHEA Grapalat" w:hAnsi="GHEA Grapalat" w:cs="Times New Roman"/>
          <w:color w:val="000000" w:themeColor="text1"/>
          <w:lang w:val="hy-AM"/>
        </w:rPr>
      </w:pPr>
      <w:r w:rsidRPr="00544D43">
        <w:rPr>
          <w:rFonts w:ascii="GHEA Grapalat" w:hAnsi="GHEA Grapalat" w:cs="Times New Roman"/>
          <w:color w:val="000000" w:themeColor="text1"/>
          <w:lang w:val="hy-AM"/>
        </w:rPr>
        <w:t>ծրագրով անմրցունակ անձի կողմից ձեռք բերվող հիմնական միջոցների ընդհանուր արժեքի 75 տոկոսը` միանվագ, բայց ոչ ավելի, քան հինգ հարյուր հազար դրամը,</w:t>
      </w:r>
    </w:p>
    <w:p w:rsidR="002D1DBF" w:rsidRPr="00544D43" w:rsidRDefault="00E343D2" w:rsidP="00544D43">
      <w:pPr>
        <w:pStyle w:val="NormalWeb"/>
        <w:numPr>
          <w:ilvl w:val="0"/>
          <w:numId w:val="5"/>
        </w:numPr>
        <w:shd w:val="clear" w:color="auto" w:fill="FFFFFF"/>
        <w:tabs>
          <w:tab w:val="left" w:pos="426"/>
        </w:tabs>
        <w:spacing w:before="0" w:beforeAutospacing="0" w:after="0" w:afterAutospacing="0" w:line="360" w:lineRule="auto"/>
        <w:ind w:left="0" w:firstLine="450"/>
        <w:jc w:val="both"/>
        <w:rPr>
          <w:rFonts w:ascii="GHEA Grapalat" w:hAnsi="GHEA Grapalat" w:cs="Times New Roman"/>
          <w:color w:val="000000" w:themeColor="text1"/>
          <w:lang w:val="hy-AM"/>
        </w:rPr>
      </w:pPr>
      <w:r w:rsidRPr="00544D43">
        <w:rPr>
          <w:rFonts w:ascii="GHEA Grapalat" w:hAnsi="GHEA Grapalat" w:cs="Times New Roman"/>
          <w:color w:val="000000" w:themeColor="text1"/>
          <w:lang w:val="hy-AM"/>
        </w:rPr>
        <w:t>տարածքի վարձակալության արժեքի 50 տոկոսը, բայց ոչ ավելի, քան ամսական քսանհինգ հազար դրամը՝ մեկ տարի ժամկետով, ամսական կտրվածքով,</w:t>
      </w:r>
    </w:p>
    <w:p w:rsidR="00E343D2" w:rsidRPr="00544D43" w:rsidRDefault="00E343D2" w:rsidP="00544D43">
      <w:pPr>
        <w:pStyle w:val="NormalWeb"/>
        <w:numPr>
          <w:ilvl w:val="0"/>
          <w:numId w:val="5"/>
        </w:numPr>
        <w:shd w:val="clear" w:color="auto" w:fill="FFFFFF"/>
        <w:tabs>
          <w:tab w:val="left" w:pos="426"/>
        </w:tabs>
        <w:spacing w:before="0" w:beforeAutospacing="0" w:after="0" w:afterAutospacing="0" w:line="360" w:lineRule="auto"/>
        <w:ind w:left="0" w:firstLine="450"/>
        <w:jc w:val="both"/>
        <w:rPr>
          <w:rFonts w:ascii="GHEA Grapalat" w:hAnsi="GHEA Grapalat" w:cs="Times New Roman"/>
          <w:color w:val="000000" w:themeColor="text1"/>
          <w:lang w:val="hy-AM"/>
        </w:rPr>
      </w:pPr>
      <w:r w:rsidRPr="00544D43">
        <w:rPr>
          <w:rFonts w:ascii="GHEA Grapalat" w:hAnsi="GHEA Grapalat" w:cs="Times New Roman"/>
          <w:color w:val="000000" w:themeColor="text1"/>
          <w:lang w:val="hy-AM"/>
        </w:rPr>
        <w:t xml:space="preserve">ծրագրով նախատեսված ձեռնարկատիրական գործունեություն իրականացնող անձի՝ այդ գործունեությունից առաջացող` օրենքով սահմանված եկամտային հարկը, </w:t>
      </w:r>
      <w:r w:rsidRPr="00544D43">
        <w:rPr>
          <w:rFonts w:ascii="GHEA Grapalat" w:hAnsi="GHEA Grapalat" w:cs="Times New Roman"/>
          <w:color w:val="000000" w:themeColor="text1"/>
          <w:lang w:val="hy-AM"/>
        </w:rPr>
        <w:lastRenderedPageBreak/>
        <w:t>ինչպես նաև օրենքով սահմանված դեպքերում` նպատակային սոցիալական վճարը, բայց ոչ ավելի, քան</w:t>
      </w:r>
      <w:r w:rsidR="00BC4FD8" w:rsidRPr="00544D43">
        <w:rPr>
          <w:rFonts w:ascii="GHEA Grapalat" w:hAnsi="GHEA Grapalat" w:cs="Times New Roman"/>
          <w:color w:val="000000" w:themeColor="text1"/>
          <w:lang w:val="hy-AM"/>
        </w:rPr>
        <w:t xml:space="preserve"> </w:t>
      </w:r>
      <w:r w:rsidRPr="00544D43">
        <w:rPr>
          <w:rFonts w:ascii="GHEA Grapalat" w:hAnsi="GHEA Grapalat" w:cs="Times New Roman"/>
          <w:color w:val="000000" w:themeColor="text1"/>
          <w:lang w:val="hy-AM"/>
        </w:rPr>
        <w:t>նվազագույն ամսական աշխատավարձի չափը` մեկ տարի ժամկետով, ամսական կտրվածքով,</w:t>
      </w:r>
    </w:p>
    <w:p w:rsidR="00DD66F7" w:rsidRPr="00544D43" w:rsidRDefault="00E343D2" w:rsidP="00544D43">
      <w:pPr>
        <w:tabs>
          <w:tab w:val="left" w:pos="567"/>
          <w:tab w:val="left" w:pos="624"/>
        </w:tabs>
        <w:spacing w:line="360" w:lineRule="auto"/>
        <w:ind w:firstLine="450"/>
        <w:jc w:val="both"/>
        <w:rPr>
          <w:rFonts w:ascii="GHEA Grapalat" w:eastAsia="Calibri" w:hAnsi="GHEA Grapalat" w:cs="Sylfaen"/>
          <w:bCs/>
          <w:color w:val="000000" w:themeColor="text1"/>
          <w:lang w:val="hy-AM"/>
        </w:rPr>
      </w:pPr>
      <w:r w:rsidRPr="00544D43">
        <w:rPr>
          <w:rFonts w:ascii="GHEA Grapalat" w:eastAsia="Calibri" w:hAnsi="GHEA Grapalat"/>
          <w:color w:val="000000" w:themeColor="text1"/>
          <w:lang w:val="hy-AM"/>
        </w:rPr>
        <w:t>ե</w:t>
      </w:r>
      <w:r w:rsidR="00DD66F7" w:rsidRPr="00544D43">
        <w:rPr>
          <w:rFonts w:ascii="GHEA Grapalat" w:eastAsia="Calibri" w:hAnsi="GHEA Grapalat"/>
          <w:color w:val="000000" w:themeColor="text1"/>
          <w:lang w:val="af-ZA"/>
        </w:rPr>
        <w:t>.</w:t>
      </w:r>
      <w:r w:rsidR="00DD66F7"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ակնկալվում</w:t>
      </w:r>
      <w:r w:rsidR="00DD66F7"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է</w:t>
      </w:r>
      <w:r w:rsidR="00DD66F7"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,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որ</w:t>
      </w:r>
      <w:r w:rsidR="00DD66F7"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ծրագրում</w:t>
      </w:r>
      <w:r w:rsidR="00DD66F7"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ընդգրկվողների</w:t>
      </w:r>
      <w:r w:rsidR="00DD66F7"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առնվազն</w:t>
      </w:r>
      <w:r w:rsidR="00DD66F7"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="00F619C3" w:rsidRPr="00544D43">
        <w:rPr>
          <w:rFonts w:ascii="GHEA Grapalat" w:eastAsia="Calibri" w:hAnsi="GHEA Grapalat" w:cs="Sylfaen"/>
          <w:color w:val="000000" w:themeColor="text1"/>
          <w:lang w:val="hy-AM"/>
        </w:rPr>
        <w:t>21</w:t>
      </w:r>
      <w:r w:rsidR="00DD66F7"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%-ը պետք է լինեն </w:t>
      </w:r>
      <w:r w:rsidR="00DD66F7" w:rsidRPr="00544D43">
        <w:rPr>
          <w:rFonts w:ascii="GHEA Grapalat" w:eastAsia="Calibri" w:hAnsi="GHEA Grapalat" w:cs="Sylfaen"/>
          <w:bCs/>
          <w:color w:val="000000" w:themeColor="text1"/>
          <w:lang w:val="hy-AM"/>
        </w:rPr>
        <w:t>հաշմանդամություն</w:t>
      </w:r>
      <w:r w:rsidR="00DD66F7" w:rsidRPr="00544D43">
        <w:rPr>
          <w:rFonts w:ascii="GHEA Grapalat" w:eastAsia="Calibri" w:hAnsi="GHEA Grapalat" w:cs="Sylfaen"/>
          <w:bCs/>
          <w:color w:val="000000" w:themeColor="text1"/>
          <w:lang w:val="af-ZA"/>
        </w:rPr>
        <w:t xml:space="preserve"> </w:t>
      </w:r>
      <w:r w:rsidR="00DD66F7" w:rsidRPr="00544D43">
        <w:rPr>
          <w:rFonts w:ascii="GHEA Grapalat" w:eastAsia="Calibri" w:hAnsi="GHEA Grapalat" w:cs="Sylfaen"/>
          <w:bCs/>
          <w:color w:val="000000" w:themeColor="text1"/>
          <w:lang w:val="hy-AM"/>
        </w:rPr>
        <w:t>ունեցող</w:t>
      </w:r>
      <w:r w:rsidR="00DD66F7" w:rsidRPr="00544D43">
        <w:rPr>
          <w:rFonts w:ascii="GHEA Grapalat" w:eastAsia="Calibri" w:hAnsi="GHEA Grapalat" w:cs="Sylfaen"/>
          <w:bCs/>
          <w:color w:val="000000" w:themeColor="text1"/>
          <w:lang w:val="af-ZA"/>
        </w:rPr>
        <w:t xml:space="preserve"> </w:t>
      </w:r>
      <w:r w:rsidR="00DD66F7" w:rsidRPr="00544D43">
        <w:rPr>
          <w:rFonts w:ascii="GHEA Grapalat" w:eastAsia="Calibri" w:hAnsi="GHEA Grapalat" w:cs="Sylfaen"/>
          <w:bCs/>
          <w:color w:val="000000" w:themeColor="text1"/>
          <w:lang w:val="hy-AM"/>
        </w:rPr>
        <w:t>անձինք:</w:t>
      </w:r>
    </w:p>
    <w:p w:rsidR="00DD66F7" w:rsidRPr="00544D43" w:rsidRDefault="00BC4FD8" w:rsidP="00544D43">
      <w:pPr>
        <w:pStyle w:val="ListParagraph"/>
        <w:numPr>
          <w:ilvl w:val="0"/>
          <w:numId w:val="9"/>
        </w:numPr>
        <w:tabs>
          <w:tab w:val="left" w:pos="-1530"/>
          <w:tab w:val="left" w:pos="567"/>
          <w:tab w:val="left" w:pos="900"/>
          <w:tab w:val="left" w:pos="990"/>
          <w:tab w:val="left" w:pos="1080"/>
          <w:tab w:val="left" w:pos="1170"/>
        </w:tabs>
        <w:spacing w:line="360" w:lineRule="auto"/>
        <w:ind w:left="0" w:firstLine="36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544D43">
        <w:rPr>
          <w:rFonts w:ascii="GHEA Grapalat" w:hAnsi="GHEA Grapalat" w:cs="Sylfaen"/>
          <w:i/>
          <w:color w:val="000000" w:themeColor="text1"/>
          <w:kern w:val="16"/>
          <w:lang w:val="hy-AM"/>
        </w:rPr>
        <w:t xml:space="preserve"> </w:t>
      </w:r>
      <w:r w:rsidR="00DD66F7" w:rsidRPr="00544D43">
        <w:rPr>
          <w:rFonts w:ascii="GHEA Grapalat" w:hAnsi="GHEA Grapalat" w:cs="Sylfaen"/>
          <w:i/>
          <w:color w:val="000000" w:themeColor="text1"/>
          <w:kern w:val="16"/>
          <w:lang w:val="hy-AM"/>
        </w:rPr>
        <w:t>Աշխատաշուկայում անմրցունակ անձանց անասնապահությամբ (տավարաբուծությամբ, ոչխարաբուծությամբ, խոզաբուծությամբ, այծաբուծությամբ, թռչնաբուծությամբ) զբաղվելու համար աջակցության տրամադրում</w:t>
      </w:r>
    </w:p>
    <w:p w:rsidR="00DD66F7" w:rsidRPr="00544D43" w:rsidRDefault="00DD66F7" w:rsidP="00544D43">
      <w:pPr>
        <w:tabs>
          <w:tab w:val="left" w:pos="567"/>
        </w:tabs>
        <w:spacing w:line="360" w:lineRule="auto"/>
        <w:ind w:firstLine="45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544D43">
        <w:rPr>
          <w:rFonts w:ascii="GHEA Grapalat" w:eastAsia="Calibri" w:hAnsi="GHEA Grapalat"/>
          <w:color w:val="000000" w:themeColor="text1"/>
          <w:kern w:val="16"/>
          <w:lang w:val="hy-AM"/>
        </w:rPr>
        <w:t>ա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. </w:t>
      </w:r>
      <w:r w:rsidRPr="00544D43">
        <w:rPr>
          <w:rFonts w:ascii="GHEA Grapalat" w:eastAsia="Calibri" w:hAnsi="GHEA Grapalat"/>
          <w:color w:val="000000" w:themeColor="text1"/>
          <w:kern w:val="16"/>
          <w:lang w:val="hy-AM"/>
        </w:rPr>
        <w:t>ծրագրի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kern w:val="16"/>
          <w:lang w:val="hy-AM"/>
        </w:rPr>
        <w:t>նպատակը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փոքր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ձեռնարկատիրական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գործունեության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աջակցության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միջոցով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կայուն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զբաղվածության</w:t>
      </w:r>
      <w:r w:rsidRPr="00544D43">
        <w:rPr>
          <w:rFonts w:ascii="GHEA Grapalat" w:eastAsia="Calibri" w:hAnsi="GHEA Grapalat"/>
          <w:color w:val="000000" w:themeColor="text1"/>
          <w:kern w:val="16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ապահովումն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ու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աշխատաշուկայում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անմրցունակ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անձանց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փոքր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ձեռնարկատիրական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գործունեության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իրականացման</w:t>
      </w:r>
      <w:r w:rsidRPr="00544D43">
        <w:rPr>
          <w:rFonts w:ascii="GHEA Grapalat" w:eastAsia="Calibri" w:hAnsi="GHEA Grapalat"/>
          <w:color w:val="000000" w:themeColor="text1"/>
          <w:kern w:val="16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և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ինքնազբաղվածության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խթանման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համար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աջակցության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տրամադրումն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է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,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ինչպես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նաև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լրացուցիչ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աշխատատեղերի</w:t>
      </w:r>
      <w:r w:rsidRPr="00544D43">
        <w:rPr>
          <w:rFonts w:ascii="GHEA Grapalat" w:eastAsia="Calibri" w:hAnsi="GHEA Grapalat"/>
          <w:color w:val="000000" w:themeColor="text1"/>
          <w:kern w:val="16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>ստեղծումը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,</w:t>
      </w:r>
    </w:p>
    <w:p w:rsidR="00DD66F7" w:rsidRPr="00544D43" w:rsidRDefault="00DD66F7" w:rsidP="00544D43">
      <w:pPr>
        <w:tabs>
          <w:tab w:val="left" w:pos="360"/>
          <w:tab w:val="left" w:pos="567"/>
        </w:tabs>
        <w:spacing w:line="360" w:lineRule="auto"/>
        <w:ind w:firstLine="450"/>
        <w:jc w:val="both"/>
        <w:rPr>
          <w:rFonts w:ascii="GHEA Grapalat" w:eastAsia="Calibri" w:hAnsi="GHEA Grapalat" w:cs="Sylfaen"/>
          <w:bCs/>
          <w:color w:val="000000" w:themeColor="text1"/>
          <w:lang w:val="hy-AM"/>
        </w:rPr>
      </w:pP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բ. </w:t>
      </w:r>
      <w:r w:rsidRPr="00544D43">
        <w:rPr>
          <w:rFonts w:ascii="GHEA Grapalat" w:eastAsia="Calibri" w:hAnsi="GHEA Grapalat"/>
          <w:color w:val="000000" w:themeColor="text1"/>
          <w:kern w:val="16"/>
          <w:lang w:val="hy-AM"/>
        </w:rPr>
        <w:t>ծրագրի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kern w:val="16"/>
          <w:lang w:val="hy-AM"/>
        </w:rPr>
        <w:t>շահառուներն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kern w:val="16"/>
          <w:lang w:val="hy-AM"/>
        </w:rPr>
        <w:t>են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 w:cs="Sylfaen"/>
          <w:bCs/>
          <w:color w:val="000000" w:themeColor="text1"/>
          <w:lang w:val="hy-AM"/>
        </w:rPr>
        <w:t>աշխատաշուկայում</w:t>
      </w:r>
      <w:r w:rsidRPr="00544D43">
        <w:rPr>
          <w:rFonts w:ascii="GHEA Grapalat" w:eastAsia="Calibri" w:hAnsi="GHEA Grapalat"/>
          <w:bCs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bCs/>
          <w:color w:val="000000" w:themeColor="text1"/>
          <w:lang w:val="hy-AM"/>
        </w:rPr>
        <w:t>անմրցունակ</w:t>
      </w:r>
      <w:r w:rsidRPr="00544D43">
        <w:rPr>
          <w:rFonts w:ascii="GHEA Grapalat" w:eastAsia="Calibri" w:hAnsi="GHEA Grapalat"/>
          <w:bCs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bCs/>
          <w:color w:val="000000" w:themeColor="text1"/>
          <w:lang w:val="hy-AM"/>
        </w:rPr>
        <w:t>անձինք</w:t>
      </w:r>
      <w:r w:rsidRPr="00544D43">
        <w:rPr>
          <w:rFonts w:ascii="GHEA Grapalat" w:eastAsia="Calibri" w:hAnsi="GHEA Grapalat" w:cs="Sylfaen"/>
          <w:bCs/>
          <w:color w:val="000000" w:themeColor="text1"/>
          <w:lang w:val="af-ZA"/>
        </w:rPr>
        <w:t>,</w:t>
      </w:r>
    </w:p>
    <w:p w:rsidR="00DD66F7" w:rsidRPr="00544D43" w:rsidRDefault="00DD66F7" w:rsidP="00544D43">
      <w:pPr>
        <w:tabs>
          <w:tab w:val="left" w:pos="360"/>
          <w:tab w:val="left" w:pos="567"/>
        </w:tabs>
        <w:spacing w:line="360" w:lineRule="auto"/>
        <w:ind w:firstLine="450"/>
        <w:jc w:val="both"/>
        <w:rPr>
          <w:rFonts w:ascii="GHEA Grapalat" w:eastAsia="Calibri" w:hAnsi="GHEA Grapalat"/>
          <w:bCs/>
          <w:color w:val="000000" w:themeColor="text1"/>
          <w:lang w:val="hy-AM"/>
        </w:rPr>
      </w:pPr>
      <w:r w:rsidRPr="00544D43">
        <w:rPr>
          <w:rFonts w:ascii="GHEA Grapalat" w:eastAsia="Calibri" w:hAnsi="GHEA Grapalat"/>
          <w:bCs/>
          <w:color w:val="000000" w:themeColor="text1"/>
          <w:lang w:val="hy-AM"/>
        </w:rPr>
        <w:t xml:space="preserve">գ. ծրագրի շրջանակներում տրամադրվող </w:t>
      </w:r>
      <w:r w:rsidR="002D1DBF" w:rsidRPr="00544D43">
        <w:rPr>
          <w:rFonts w:ascii="GHEA Grapalat" w:hAnsi="GHEA Grapalat"/>
          <w:color w:val="000000" w:themeColor="text1"/>
          <w:shd w:val="clear" w:color="auto" w:fill="FFFFFF"/>
          <w:lang w:val="hy-AM"/>
        </w:rPr>
        <w:t>աջակցության առավելագույն արժեքը 1,200.0 հազար դրամ է, որը</w:t>
      </w:r>
      <w:r w:rsidRPr="00544D43">
        <w:rPr>
          <w:rFonts w:ascii="GHEA Grapalat" w:eastAsia="Calibri" w:hAnsi="GHEA Grapalat"/>
          <w:bCs/>
          <w:color w:val="000000" w:themeColor="text1"/>
          <w:lang w:val="hy-AM"/>
        </w:rPr>
        <w:t xml:space="preserve"> ներառում է հետևյալ ուղղությունները`</w:t>
      </w:r>
    </w:p>
    <w:p w:rsidR="00DD66F7" w:rsidRPr="00544D43" w:rsidRDefault="00F619C3" w:rsidP="00544D43">
      <w:pPr>
        <w:numPr>
          <w:ilvl w:val="0"/>
          <w:numId w:val="4"/>
        </w:numPr>
        <w:tabs>
          <w:tab w:val="left" w:pos="360"/>
          <w:tab w:val="left" w:pos="567"/>
          <w:tab w:val="left" w:pos="990"/>
        </w:tabs>
        <w:spacing w:line="360" w:lineRule="auto"/>
        <w:ind w:left="0" w:firstLine="450"/>
        <w:jc w:val="both"/>
        <w:rPr>
          <w:rFonts w:ascii="GHEA Grapalat" w:eastAsia="Calibri" w:hAnsi="GHEA Grapalat"/>
          <w:bCs/>
          <w:color w:val="000000" w:themeColor="text1"/>
          <w:lang w:val="hy-AM"/>
        </w:rPr>
      </w:pPr>
      <w:r w:rsidRPr="00544D43">
        <w:rPr>
          <w:rFonts w:ascii="GHEA Grapalat" w:eastAsia="Calibri" w:hAnsi="GHEA Grapalat"/>
          <w:bCs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/>
          <w:bCs/>
          <w:color w:val="000000" w:themeColor="text1"/>
          <w:lang w:val="hy-AM"/>
        </w:rPr>
        <w:t>ծրագրում ընդգրկված անմրցունակ անձին տրվում է գումար ծրագրով նախատեսված անասնապահական աշխատանքների կատարման համար նվազագույն ամսական աշխատավարձի 50 տոկոսի չափով՝ մեկ տարի ժամկետով, ամսական կտրվածքով՝ ներառյալ եկամտային հարկը և օրենքով սահմանված դեպքերում` նպատակային սոցիալական վճարը,</w:t>
      </w:r>
    </w:p>
    <w:p w:rsidR="00DD66F7" w:rsidRPr="00544D43" w:rsidRDefault="00F619C3" w:rsidP="00544D43">
      <w:pPr>
        <w:numPr>
          <w:ilvl w:val="0"/>
          <w:numId w:val="4"/>
        </w:numPr>
        <w:tabs>
          <w:tab w:val="left" w:pos="360"/>
          <w:tab w:val="left" w:pos="540"/>
          <w:tab w:val="left" w:pos="567"/>
          <w:tab w:val="left" w:pos="720"/>
          <w:tab w:val="left" w:pos="990"/>
        </w:tabs>
        <w:spacing w:line="360" w:lineRule="auto"/>
        <w:ind w:left="0" w:firstLine="450"/>
        <w:jc w:val="both"/>
        <w:rPr>
          <w:rFonts w:ascii="GHEA Grapalat" w:eastAsia="Calibri" w:hAnsi="GHEA Grapalat"/>
          <w:bCs/>
          <w:color w:val="000000" w:themeColor="text1"/>
          <w:lang w:val="hy-AM"/>
        </w:rPr>
      </w:pPr>
      <w:r w:rsidRPr="00544D43">
        <w:rPr>
          <w:rFonts w:ascii="GHEA Grapalat" w:eastAsia="Calibri" w:hAnsi="GHEA Grapalat"/>
          <w:bCs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/>
          <w:bCs/>
          <w:color w:val="000000" w:themeColor="text1"/>
          <w:lang w:val="hy-AM"/>
        </w:rPr>
        <w:t>ծրագրով անմրցունակ անձի կողմից կենդանիների և համապատասխան քանակի ականջապիտակների ձեռքբերման համար միանվագ փոխհատուցում` առավելագույնը 350.0 հազ. դրամ, ընդ որում, ձեռք բերվող կենդանիները պետք է բավարարեն հետևյալ պայմաններին`</w:t>
      </w:r>
    </w:p>
    <w:p w:rsidR="00DD66F7" w:rsidRPr="00544D43" w:rsidRDefault="00DD66F7" w:rsidP="00544D43">
      <w:pPr>
        <w:tabs>
          <w:tab w:val="left" w:pos="360"/>
          <w:tab w:val="left" w:pos="567"/>
        </w:tabs>
        <w:spacing w:line="360" w:lineRule="auto"/>
        <w:ind w:firstLine="450"/>
        <w:jc w:val="both"/>
        <w:rPr>
          <w:rFonts w:ascii="GHEA Grapalat" w:eastAsia="Calibri" w:hAnsi="GHEA Grapalat"/>
          <w:bCs/>
          <w:color w:val="000000" w:themeColor="text1"/>
          <w:lang w:val="hy-AM"/>
        </w:rPr>
      </w:pPr>
      <w:r w:rsidRPr="00544D43">
        <w:rPr>
          <w:rFonts w:ascii="GHEA Grapalat" w:eastAsia="Calibri" w:hAnsi="GHEA Grapalat"/>
          <w:bCs/>
          <w:color w:val="000000" w:themeColor="text1"/>
          <w:lang w:val="hy-AM"/>
        </w:rPr>
        <w:t>առնվազն մեկ հղի երինջ կամ հղի կով կամ</w:t>
      </w:r>
    </w:p>
    <w:p w:rsidR="00DD66F7" w:rsidRPr="00544D43" w:rsidRDefault="00DD66F7" w:rsidP="00544D43">
      <w:pPr>
        <w:tabs>
          <w:tab w:val="left" w:pos="360"/>
          <w:tab w:val="left" w:pos="567"/>
        </w:tabs>
        <w:spacing w:line="360" w:lineRule="auto"/>
        <w:ind w:firstLine="450"/>
        <w:jc w:val="both"/>
        <w:rPr>
          <w:rFonts w:ascii="GHEA Grapalat" w:eastAsia="Calibri" w:hAnsi="GHEA Grapalat"/>
          <w:bCs/>
          <w:color w:val="000000" w:themeColor="text1"/>
          <w:lang w:val="hy-AM"/>
        </w:rPr>
      </w:pPr>
      <w:r w:rsidRPr="00544D43">
        <w:rPr>
          <w:rFonts w:ascii="GHEA Grapalat" w:eastAsia="Calibri" w:hAnsi="GHEA Grapalat"/>
          <w:bCs/>
          <w:color w:val="000000" w:themeColor="text1"/>
          <w:lang w:val="hy-AM"/>
        </w:rPr>
        <w:t>առնվազն երկու հղի խոզամայր կամ</w:t>
      </w:r>
    </w:p>
    <w:p w:rsidR="00DD66F7" w:rsidRPr="00544D43" w:rsidRDefault="00DD66F7" w:rsidP="00544D43">
      <w:pPr>
        <w:tabs>
          <w:tab w:val="left" w:pos="360"/>
          <w:tab w:val="left" w:pos="567"/>
        </w:tabs>
        <w:spacing w:line="360" w:lineRule="auto"/>
        <w:ind w:firstLine="450"/>
        <w:jc w:val="both"/>
        <w:rPr>
          <w:rFonts w:ascii="GHEA Grapalat" w:eastAsia="Calibri" w:hAnsi="GHEA Grapalat"/>
          <w:bCs/>
          <w:color w:val="000000" w:themeColor="text1"/>
          <w:lang w:val="hy-AM"/>
        </w:rPr>
      </w:pPr>
      <w:r w:rsidRPr="00544D43">
        <w:rPr>
          <w:rFonts w:ascii="GHEA Grapalat" w:eastAsia="Calibri" w:hAnsi="GHEA Grapalat"/>
          <w:bCs/>
          <w:color w:val="000000" w:themeColor="text1"/>
          <w:lang w:val="hy-AM"/>
        </w:rPr>
        <w:t>առնվազն յոթ հղի մաքի կամ</w:t>
      </w:r>
    </w:p>
    <w:p w:rsidR="00DD66F7" w:rsidRPr="00544D43" w:rsidRDefault="00DD66F7" w:rsidP="00544D43">
      <w:pPr>
        <w:tabs>
          <w:tab w:val="left" w:pos="360"/>
          <w:tab w:val="left" w:pos="567"/>
        </w:tabs>
        <w:spacing w:line="360" w:lineRule="auto"/>
        <w:ind w:firstLine="450"/>
        <w:jc w:val="both"/>
        <w:rPr>
          <w:rFonts w:ascii="GHEA Grapalat" w:eastAsia="Calibri" w:hAnsi="GHEA Grapalat"/>
          <w:bCs/>
          <w:color w:val="000000" w:themeColor="text1"/>
          <w:lang w:val="hy-AM"/>
        </w:rPr>
      </w:pPr>
      <w:r w:rsidRPr="00544D43">
        <w:rPr>
          <w:rFonts w:ascii="GHEA Grapalat" w:eastAsia="Calibri" w:hAnsi="GHEA Grapalat"/>
          <w:bCs/>
          <w:color w:val="000000" w:themeColor="text1"/>
          <w:lang w:val="hy-AM"/>
        </w:rPr>
        <w:t>առնվազն 150 վեց և ավելի ամսական վառեկ,</w:t>
      </w:r>
    </w:p>
    <w:p w:rsidR="00DD66F7" w:rsidRPr="00544D43" w:rsidRDefault="00DD66F7" w:rsidP="00544D43">
      <w:pPr>
        <w:tabs>
          <w:tab w:val="left" w:pos="360"/>
          <w:tab w:val="left" w:pos="567"/>
        </w:tabs>
        <w:spacing w:line="360" w:lineRule="auto"/>
        <w:ind w:firstLine="450"/>
        <w:jc w:val="both"/>
        <w:rPr>
          <w:rFonts w:ascii="GHEA Grapalat" w:eastAsia="Calibri" w:hAnsi="GHEA Grapalat"/>
          <w:bCs/>
          <w:color w:val="000000" w:themeColor="text1"/>
          <w:lang w:val="hy-AM"/>
        </w:rPr>
      </w:pPr>
      <w:r w:rsidRPr="00544D43">
        <w:rPr>
          <w:rFonts w:ascii="GHEA Grapalat" w:eastAsia="Calibri" w:hAnsi="GHEA Grapalat"/>
          <w:bCs/>
          <w:color w:val="000000" w:themeColor="text1"/>
          <w:lang w:val="hy-AM"/>
        </w:rPr>
        <w:t>առնվազն 7 այծ կամ,</w:t>
      </w:r>
    </w:p>
    <w:p w:rsidR="00DD66F7" w:rsidRPr="00544D43" w:rsidRDefault="00397869" w:rsidP="00544D43">
      <w:pPr>
        <w:tabs>
          <w:tab w:val="left" w:pos="360"/>
          <w:tab w:val="left" w:pos="567"/>
        </w:tabs>
        <w:spacing w:line="360" w:lineRule="auto"/>
        <w:ind w:firstLine="450"/>
        <w:jc w:val="both"/>
        <w:rPr>
          <w:rFonts w:ascii="GHEA Grapalat" w:eastAsia="Calibri" w:hAnsi="GHEA Grapalat"/>
          <w:bCs/>
          <w:color w:val="000000" w:themeColor="text1"/>
          <w:lang w:val="hy-AM"/>
        </w:rPr>
      </w:pPr>
      <w:r w:rsidRPr="00544D43">
        <w:rPr>
          <w:rFonts w:ascii="GHEA Grapalat" w:eastAsia="Calibri" w:hAnsi="GHEA Grapalat"/>
          <w:bCs/>
          <w:color w:val="000000" w:themeColor="text1"/>
          <w:lang w:val="hy-AM"/>
        </w:rPr>
        <w:lastRenderedPageBreak/>
        <w:t>ա</w:t>
      </w:r>
      <w:r w:rsidR="00DD66F7" w:rsidRPr="00544D43">
        <w:rPr>
          <w:rFonts w:ascii="GHEA Grapalat" w:eastAsia="Calibri" w:hAnsi="GHEA Grapalat"/>
          <w:bCs/>
          <w:color w:val="000000" w:themeColor="text1"/>
          <w:lang w:val="hy-AM"/>
        </w:rPr>
        <w:t xml:space="preserve">ռնվազն 30 վեց և ավելի ամսական հնդկահավ կամ առնվազն 60 վեց և ավելի ամսական սագ կամ </w:t>
      </w:r>
      <w:r w:rsidR="00BB116D" w:rsidRPr="00544D43">
        <w:rPr>
          <w:rFonts w:ascii="GHEA Grapalat" w:eastAsia="Calibri" w:hAnsi="GHEA Grapalat"/>
          <w:bCs/>
          <w:color w:val="000000" w:themeColor="text1"/>
          <w:lang w:val="hy-AM"/>
        </w:rPr>
        <w:t>բադ,</w:t>
      </w:r>
    </w:p>
    <w:p w:rsidR="00DD66F7" w:rsidRPr="00544D43" w:rsidRDefault="00F619C3" w:rsidP="00544D43">
      <w:pPr>
        <w:numPr>
          <w:ilvl w:val="0"/>
          <w:numId w:val="4"/>
        </w:numPr>
        <w:tabs>
          <w:tab w:val="left" w:pos="360"/>
          <w:tab w:val="left" w:pos="567"/>
          <w:tab w:val="left" w:pos="990"/>
        </w:tabs>
        <w:spacing w:line="360" w:lineRule="auto"/>
        <w:ind w:left="0" w:firstLine="450"/>
        <w:jc w:val="both"/>
        <w:rPr>
          <w:rFonts w:ascii="GHEA Grapalat" w:eastAsia="Calibri" w:hAnsi="GHEA Grapalat"/>
          <w:bCs/>
          <w:color w:val="000000" w:themeColor="text1"/>
          <w:lang w:val="hy-AM"/>
        </w:rPr>
      </w:pPr>
      <w:r w:rsidRPr="00544D43">
        <w:rPr>
          <w:rFonts w:ascii="GHEA Grapalat" w:eastAsia="Calibri" w:hAnsi="GHEA Grapalat"/>
          <w:bCs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/>
          <w:bCs/>
          <w:color w:val="000000" w:themeColor="text1"/>
          <w:lang w:val="hy-AM"/>
        </w:rPr>
        <w:t>անասնակերի ձեռքբերման համար միանվագ փոխհատուցում` առավելագույնը 230.0 հազ</w:t>
      </w:r>
      <w:r w:rsidR="002D1DBF" w:rsidRPr="00544D43">
        <w:rPr>
          <w:rFonts w:ascii="GHEA Grapalat" w:eastAsia="Calibri" w:hAnsi="GHEA Grapalat"/>
          <w:bCs/>
          <w:color w:val="000000" w:themeColor="text1"/>
          <w:lang w:val="hy-AM"/>
        </w:rPr>
        <w:t>ար</w:t>
      </w:r>
      <w:r w:rsidR="00DD66F7" w:rsidRPr="00544D43">
        <w:rPr>
          <w:rFonts w:ascii="GHEA Grapalat" w:eastAsia="Calibri" w:hAnsi="GHEA Grapalat"/>
          <w:bCs/>
          <w:color w:val="000000" w:themeColor="text1"/>
          <w:lang w:val="hy-AM"/>
        </w:rPr>
        <w:t xml:space="preserve"> դրամ,</w:t>
      </w:r>
    </w:p>
    <w:p w:rsidR="00DD66F7" w:rsidRPr="00544D43" w:rsidRDefault="00F619C3" w:rsidP="00544D43">
      <w:pPr>
        <w:numPr>
          <w:ilvl w:val="0"/>
          <w:numId w:val="4"/>
        </w:numPr>
        <w:tabs>
          <w:tab w:val="left" w:pos="360"/>
          <w:tab w:val="left" w:pos="567"/>
          <w:tab w:val="left" w:pos="900"/>
        </w:tabs>
        <w:spacing w:line="360" w:lineRule="auto"/>
        <w:ind w:left="0" w:firstLine="450"/>
        <w:jc w:val="both"/>
        <w:rPr>
          <w:rFonts w:ascii="GHEA Grapalat" w:hAnsi="GHEA Grapalat" w:cs="Sylfaen"/>
          <w:i/>
          <w:color w:val="000000" w:themeColor="text1"/>
          <w:kern w:val="16"/>
          <w:lang w:val="hy-AM"/>
        </w:rPr>
      </w:pPr>
      <w:r w:rsidRPr="00544D43">
        <w:rPr>
          <w:rFonts w:ascii="GHEA Grapalat" w:eastAsia="Calibri" w:hAnsi="GHEA Grapalat"/>
          <w:bCs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/>
          <w:bCs/>
          <w:color w:val="000000" w:themeColor="text1"/>
          <w:lang w:val="hy-AM"/>
        </w:rPr>
        <w:t>անասնաբույժին յուրաքանչյուր ծրագրի մասով</w:t>
      </w:r>
      <w:r w:rsidR="00D8173A" w:rsidRPr="00544D43">
        <w:rPr>
          <w:rFonts w:ascii="GHEA Grapalat" w:eastAsia="Calibri" w:hAnsi="GHEA Grapalat"/>
          <w:bCs/>
          <w:color w:val="000000" w:themeColor="text1"/>
          <w:lang w:val="hy-AM"/>
        </w:rPr>
        <w:t>, Հայաստանի Հանրապետության կառավարության 2014 թ</w:t>
      </w:r>
      <w:r w:rsidR="00825BD0" w:rsidRPr="00544D43">
        <w:rPr>
          <w:rFonts w:ascii="GHEA Grapalat" w:eastAsia="Calibri" w:hAnsi="GHEA Grapalat"/>
          <w:bCs/>
          <w:color w:val="000000" w:themeColor="text1"/>
          <w:lang w:val="hy-AM"/>
        </w:rPr>
        <w:t>վականի</w:t>
      </w:r>
      <w:r w:rsidR="00D8173A" w:rsidRPr="00544D43">
        <w:rPr>
          <w:rFonts w:ascii="GHEA Grapalat" w:eastAsia="Calibri" w:hAnsi="GHEA Grapalat"/>
          <w:bCs/>
          <w:color w:val="000000" w:themeColor="text1"/>
          <w:lang w:val="hy-AM"/>
        </w:rPr>
        <w:t xml:space="preserve"> ապրիլի 17-ի N 534-Ն որոշման N 16 հավելվածով սահմանված</w:t>
      </w:r>
      <w:r w:rsidR="00DD66F7" w:rsidRPr="00544D43">
        <w:rPr>
          <w:rFonts w:ascii="GHEA Grapalat" w:eastAsia="Calibri" w:hAnsi="GHEA Grapalat"/>
          <w:bCs/>
          <w:color w:val="000000" w:themeColor="text1"/>
          <w:lang w:val="hy-AM"/>
        </w:rPr>
        <w:t xml:space="preserve"> կարգով նախատեսված աշխատանքների իրականացման համար</w:t>
      </w:r>
      <w:r w:rsidR="00D8173A" w:rsidRPr="00544D43">
        <w:rPr>
          <w:rFonts w:ascii="GHEA Grapalat" w:eastAsia="Calibri" w:hAnsi="GHEA Grapalat"/>
          <w:bCs/>
          <w:color w:val="000000" w:themeColor="text1"/>
          <w:lang w:val="hy-AM"/>
        </w:rPr>
        <w:t>,</w:t>
      </w:r>
      <w:r w:rsidR="00DD66F7" w:rsidRPr="00544D43">
        <w:rPr>
          <w:rFonts w:ascii="GHEA Grapalat" w:eastAsia="Calibri" w:hAnsi="GHEA Grapalat"/>
          <w:bCs/>
          <w:color w:val="000000" w:themeColor="text1"/>
          <w:lang w:val="hy-AM"/>
        </w:rPr>
        <w:t xml:space="preserve"> տրվում է գումար</w:t>
      </w:r>
      <w:r w:rsidR="00BB116D" w:rsidRPr="00544D43">
        <w:rPr>
          <w:rFonts w:ascii="GHEA Grapalat" w:eastAsia="Calibri" w:hAnsi="GHEA Grapalat"/>
          <w:bCs/>
          <w:color w:val="000000" w:themeColor="text1"/>
          <w:lang w:val="hy-AM"/>
        </w:rPr>
        <w:t xml:space="preserve"> ն</w:t>
      </w:r>
      <w:r w:rsidR="00DD66F7" w:rsidRPr="00544D43">
        <w:rPr>
          <w:rFonts w:ascii="GHEA Grapalat" w:eastAsia="Calibri" w:hAnsi="GHEA Grapalat"/>
          <w:bCs/>
          <w:color w:val="000000" w:themeColor="text1"/>
          <w:lang w:val="hy-AM"/>
        </w:rPr>
        <w:t>վազագույն ամսական աշխատավարձի 20 տոկոսի չափով` մեկ տարի ժամկետով, ամսական կտրվածքով՝ ներառյալ եկամտային հարկը և օրենքով սահմանված դեպքերում` նպատակային սոցիալական վճարը:</w:t>
      </w:r>
    </w:p>
    <w:p w:rsidR="00DD66F7" w:rsidRPr="00544D43" w:rsidRDefault="00DD66F7" w:rsidP="00544D43">
      <w:pPr>
        <w:pStyle w:val="ListParagraph"/>
        <w:numPr>
          <w:ilvl w:val="0"/>
          <w:numId w:val="9"/>
        </w:numPr>
        <w:tabs>
          <w:tab w:val="left" w:pos="567"/>
          <w:tab w:val="left" w:pos="624"/>
        </w:tabs>
        <w:spacing w:line="360" w:lineRule="auto"/>
        <w:ind w:left="0" w:firstLine="360"/>
        <w:jc w:val="both"/>
        <w:rPr>
          <w:rFonts w:ascii="GHEA Grapalat" w:eastAsia="Calibri" w:hAnsi="GHEA Grapalat" w:cs="Sylfaen"/>
          <w:i/>
          <w:color w:val="000000" w:themeColor="text1"/>
          <w:lang w:val="af-ZA"/>
        </w:rPr>
      </w:pPr>
      <w:r w:rsidRPr="00544D43">
        <w:rPr>
          <w:rFonts w:ascii="GHEA Grapalat" w:eastAsia="Calibri" w:hAnsi="GHEA Grapalat" w:cs="Sylfaen"/>
          <w:i/>
          <w:color w:val="000000" w:themeColor="text1"/>
          <w:spacing w:val="-2"/>
          <w:lang w:val="hy-AM"/>
        </w:rPr>
        <w:t>Ս</w:t>
      </w:r>
      <w:r w:rsidRPr="00544D43">
        <w:rPr>
          <w:rFonts w:ascii="GHEA Grapalat" w:eastAsia="Calibri" w:hAnsi="GHEA Grapalat" w:cs="Sylfaen"/>
          <w:i/>
          <w:color w:val="000000" w:themeColor="text1"/>
          <w:lang w:val="hy-AM"/>
        </w:rPr>
        <w:t>եզոնային</w:t>
      </w:r>
      <w:r w:rsidRPr="00544D43">
        <w:rPr>
          <w:rFonts w:ascii="GHEA Grapalat" w:eastAsia="Calibri" w:hAnsi="GHEA Grapalat" w:cs="Arial Armenian"/>
          <w:i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lang w:val="hy-AM"/>
        </w:rPr>
        <w:t>զբաղվածության</w:t>
      </w:r>
      <w:r w:rsidRPr="00544D43">
        <w:rPr>
          <w:rFonts w:ascii="GHEA Grapalat" w:eastAsia="Calibri" w:hAnsi="GHEA Grapalat" w:cs="Arial Armenian"/>
          <w:i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lang w:val="hy-AM"/>
        </w:rPr>
        <w:t>խթանման</w:t>
      </w:r>
      <w:r w:rsidRPr="00544D43">
        <w:rPr>
          <w:rFonts w:ascii="GHEA Grapalat" w:eastAsia="Calibri" w:hAnsi="GHEA Grapalat" w:cs="Arial Armenian"/>
          <w:i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lang w:val="hy-AM"/>
        </w:rPr>
        <w:t>միջոցով</w:t>
      </w:r>
      <w:r w:rsidRPr="00544D43">
        <w:rPr>
          <w:rFonts w:ascii="GHEA Grapalat" w:eastAsia="Calibri" w:hAnsi="GHEA Grapalat" w:cs="Arial Armenian"/>
          <w:i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lang w:val="hy-AM"/>
        </w:rPr>
        <w:t>գյուղա</w:t>
      </w:r>
      <w:r w:rsidRPr="00544D43">
        <w:rPr>
          <w:rFonts w:ascii="GHEA Grapalat" w:eastAsia="Calibri" w:hAnsi="GHEA Grapalat" w:cs="Arial Armenian"/>
          <w:i/>
          <w:color w:val="000000" w:themeColor="text1"/>
          <w:lang w:val="af-ZA"/>
        </w:rPr>
        <w:softHyphen/>
      </w:r>
      <w:r w:rsidRPr="00544D43">
        <w:rPr>
          <w:rFonts w:ascii="GHEA Grapalat" w:eastAsia="Calibri" w:hAnsi="GHEA Grapalat" w:cs="Sylfaen"/>
          <w:i/>
          <w:color w:val="000000" w:themeColor="text1"/>
          <w:lang w:val="hy-AM"/>
        </w:rPr>
        <w:t>ցիական</w:t>
      </w:r>
      <w:r w:rsidRPr="00544D43">
        <w:rPr>
          <w:rFonts w:ascii="GHEA Grapalat" w:eastAsia="Calibri" w:hAnsi="GHEA Grapalat" w:cs="Arial Armenian"/>
          <w:i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lang w:val="hy-AM"/>
        </w:rPr>
        <w:t>տնտեսությանն</w:t>
      </w:r>
      <w:r w:rsidRPr="00544D43">
        <w:rPr>
          <w:rFonts w:ascii="GHEA Grapalat" w:eastAsia="Calibri" w:hAnsi="GHEA Grapalat" w:cs="Arial Armenian"/>
          <w:i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lang w:val="hy-AM"/>
        </w:rPr>
        <w:t>աջակցության</w:t>
      </w:r>
      <w:r w:rsidRPr="00544D43">
        <w:rPr>
          <w:rFonts w:ascii="GHEA Grapalat" w:eastAsia="Calibri" w:hAnsi="GHEA Grapalat"/>
          <w:i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i/>
          <w:color w:val="000000" w:themeColor="text1"/>
          <w:lang w:val="hy-AM"/>
        </w:rPr>
        <w:t>տրամադրում</w:t>
      </w:r>
    </w:p>
    <w:p w:rsidR="00DD66F7" w:rsidRPr="00544D43" w:rsidRDefault="00DD66F7" w:rsidP="00544D43">
      <w:pPr>
        <w:tabs>
          <w:tab w:val="left" w:pos="567"/>
          <w:tab w:val="left" w:pos="624"/>
        </w:tabs>
        <w:spacing w:line="360" w:lineRule="auto"/>
        <w:ind w:firstLine="45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kern w:val="16"/>
        </w:rPr>
        <w:t>ա</w:t>
      </w:r>
      <w:r w:rsidRPr="00544D43">
        <w:rPr>
          <w:rFonts w:ascii="GHEA Grapalat" w:eastAsia="Calibri" w:hAnsi="GHEA Grapalat" w:cs="Sylfaen"/>
          <w:color w:val="000000" w:themeColor="text1"/>
          <w:kern w:val="16"/>
          <w:lang w:val="af-ZA"/>
        </w:rPr>
        <w:t xml:space="preserve">. </w:t>
      </w:r>
      <w:proofErr w:type="gramStart"/>
      <w:r w:rsidR="002D1DBF" w:rsidRPr="00544D43">
        <w:rPr>
          <w:rFonts w:ascii="GHEA Grapalat" w:eastAsia="Calibri" w:hAnsi="GHEA Grapalat" w:cs="Sylfaen"/>
          <w:color w:val="000000" w:themeColor="text1"/>
          <w:kern w:val="16"/>
          <w:lang w:val="hy-AM"/>
        </w:rPr>
        <w:t>ծ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րագրի</w:t>
      </w:r>
      <w:proofErr w:type="gramEnd"/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նպատակը սեզոնային զբաղվածության ապահովման միջոցով հանրապետության առավել խոցելի և աղքատ գյուղական բնակավայրերի բնակչության սոցիալական լարվածության մեղմումն ու աշխատանքի արտադրողականության բարձրացումն է, նրանց կայուն զբաղվածության ապահովման համար պայմանների ստեղծումը, իրավիճակից բխող մարտահրավերներին արագ արձագանքող միջոցներով` գյուղացիական տնտեսություններին աջակցելը</w:t>
      </w:r>
      <w:r w:rsidR="00445043" w:rsidRPr="00544D43">
        <w:rPr>
          <w:rFonts w:ascii="GHEA Grapalat" w:eastAsia="Calibri" w:hAnsi="GHEA Grapalat" w:cs="Sylfaen"/>
          <w:color w:val="000000" w:themeColor="text1"/>
          <w:lang w:val="hy-AM"/>
        </w:rPr>
        <w:t>,</w:t>
      </w:r>
    </w:p>
    <w:p w:rsidR="00DD66F7" w:rsidRPr="00544D43" w:rsidRDefault="00DD66F7" w:rsidP="00544D43">
      <w:pPr>
        <w:tabs>
          <w:tab w:val="left" w:pos="567"/>
          <w:tab w:val="left" w:pos="624"/>
        </w:tabs>
        <w:spacing w:line="360" w:lineRule="auto"/>
        <w:ind w:firstLine="450"/>
        <w:jc w:val="both"/>
        <w:rPr>
          <w:rFonts w:ascii="GHEA Grapalat" w:eastAsia="Calibri" w:hAnsi="GHEA Grapalat" w:cs="Sylfaen"/>
          <w:color w:val="000000" w:themeColor="text1"/>
          <w:lang w:val="af-ZA"/>
        </w:rPr>
      </w:pP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բ. ծրագրի շահառուները մինչև 3 հեկտար գյուղատնտեսական նշանակության հողի սեփականատեր կամ վարձակալ կամ անհատույց օգտագործող հանդիսացող՝ աշխատաշուկայում անմրցունակ անձ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ինք են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, որ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ոնք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որպես աշխատանք փնտրող հաշվառվել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են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Հայաստանի Հանրապետության աշխատանքի և սոցիալական հարցերի նախարարության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</w:t>
      </w:r>
      <w:r w:rsidR="00031C3D"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Միասնական սոցիալական ծառայության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տարածքային կենտրոնում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,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ներկայացրել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են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հողի սեփականատեր կամ վարձակալ, կամ անհատույց օգտագործող հանդիսանալը հավաստող համապատասխան փաստաթղթերը, և </w:t>
      </w:r>
      <w:r w:rsidR="00271004" w:rsidRPr="00544D43">
        <w:rPr>
          <w:rFonts w:ascii="GHEA Grapalat" w:eastAsia="Calibri" w:hAnsi="GHEA Grapalat" w:cs="Sylfaen"/>
          <w:color w:val="000000" w:themeColor="text1"/>
          <w:lang w:val="hy-AM"/>
        </w:rPr>
        <w:t>իրենք և ի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ր</w:t>
      </w:r>
      <w:r w:rsidR="00271004" w:rsidRPr="00544D43">
        <w:rPr>
          <w:rFonts w:ascii="GHEA Grapalat" w:eastAsia="Calibri" w:hAnsi="GHEA Grapalat" w:cs="Sylfaen"/>
          <w:color w:val="000000" w:themeColor="text1"/>
          <w:lang w:val="hy-AM"/>
        </w:rPr>
        <w:t>ե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նց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ընտանիքի անդամներն ընդգրկված չեն գյուղատնտեսության ոլորտում վարկերի տոկոսադրույքների սուբսիդավորմամբ իրականացվող պետական աջակցության ծրագրերում,</w:t>
      </w:r>
    </w:p>
    <w:p w:rsidR="00DD66F7" w:rsidRPr="00544D43" w:rsidRDefault="00DD66F7" w:rsidP="00544D43">
      <w:pPr>
        <w:tabs>
          <w:tab w:val="left" w:pos="567"/>
          <w:tab w:val="left" w:pos="624"/>
        </w:tabs>
        <w:spacing w:line="360" w:lineRule="auto"/>
        <w:ind w:firstLine="450"/>
        <w:jc w:val="both"/>
        <w:rPr>
          <w:rFonts w:ascii="GHEA Grapalat" w:eastAsia="Calibri" w:hAnsi="GHEA Grapalat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af-ZA"/>
        </w:rPr>
        <w:lastRenderedPageBreak/>
        <w:t xml:space="preserve">գ.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ծ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րագրի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շրջանակներում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առաջնահերթությունը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տրվում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է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Հ</w:t>
      </w:r>
      <w:r w:rsidR="00971CE6"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այաստանի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Հ</w:t>
      </w:r>
      <w:r w:rsidR="00971CE6" w:rsidRPr="00544D43">
        <w:rPr>
          <w:rFonts w:ascii="GHEA Grapalat" w:eastAsia="Calibri" w:hAnsi="GHEA Grapalat" w:cs="Sylfaen"/>
          <w:color w:val="000000" w:themeColor="text1"/>
          <w:lang w:val="hy-AM"/>
        </w:rPr>
        <w:t>անրապետության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էկոնոմիկայի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նախարարության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կողմից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ներկայացված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մշակաբույսերի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մշակման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ծրագրերի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իրականացմանը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>,</w:t>
      </w:r>
    </w:p>
    <w:p w:rsidR="00445043" w:rsidRPr="00544D43" w:rsidRDefault="00DD66F7" w:rsidP="00544D43">
      <w:pPr>
        <w:tabs>
          <w:tab w:val="left" w:pos="567"/>
        </w:tabs>
        <w:spacing w:line="360" w:lineRule="auto"/>
        <w:ind w:firstLine="450"/>
        <w:jc w:val="both"/>
        <w:rPr>
          <w:rFonts w:ascii="GHEA Grapalat" w:eastAsia="Calibri" w:hAnsi="GHEA Grapalat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դ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.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հողօգտագործողին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տրվում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է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ծրագրում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ընդգրկվելու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առաջնահերթություն</w:t>
      </w:r>
      <w:r w:rsidR="00445043"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եթե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</w:p>
    <w:p w:rsidR="00445043" w:rsidRPr="00544D43" w:rsidRDefault="00F619C3" w:rsidP="00544D43">
      <w:pPr>
        <w:pStyle w:val="ListParagraph"/>
        <w:numPr>
          <w:ilvl w:val="0"/>
          <w:numId w:val="8"/>
        </w:numPr>
        <w:tabs>
          <w:tab w:val="left" w:pos="567"/>
        </w:tabs>
        <w:spacing w:line="360" w:lineRule="auto"/>
        <w:ind w:left="0" w:firstLine="450"/>
        <w:jc w:val="both"/>
        <w:rPr>
          <w:rFonts w:ascii="GHEA Grapalat" w:eastAsia="Calibri" w:hAnsi="GHEA Grapalat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նրա</w:t>
      </w:r>
      <w:r w:rsidR="00445043"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ընտանիքը</w:t>
      </w:r>
      <w:r w:rsidR="00DD66F7"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հաշվառված</w:t>
      </w:r>
      <w:r w:rsidR="00DD66F7"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է</w:t>
      </w:r>
      <w:r w:rsidR="00DD66F7"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ընտանիքների</w:t>
      </w:r>
      <w:r w:rsidR="00DD66F7"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անապահովության</w:t>
      </w:r>
      <w:r w:rsidR="00DD66F7"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գնահատման</w:t>
      </w:r>
      <w:r w:rsidR="00DD66F7"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համակարգում</w:t>
      </w:r>
      <w:r w:rsidR="00DD66F7"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և</w:t>
      </w:r>
      <w:r w:rsidR="00DD66F7"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անապահովության</w:t>
      </w:r>
      <w:r w:rsidR="00DD66F7"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միավորը</w:t>
      </w:r>
      <w:r w:rsidR="00DD66F7"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բարձր</w:t>
      </w:r>
      <w:r w:rsidR="00DD66F7"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է</w:t>
      </w:r>
      <w:r w:rsidR="00DD66F7" w:rsidRPr="00544D43">
        <w:rPr>
          <w:rFonts w:ascii="GHEA Grapalat" w:eastAsia="Calibri" w:hAnsi="GHEA Grapalat"/>
          <w:color w:val="000000" w:themeColor="text1"/>
          <w:lang w:val="hy-AM"/>
        </w:rPr>
        <w:t xml:space="preserve"> 0-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ից</w:t>
      </w:r>
      <w:r w:rsidR="00DD66F7" w:rsidRPr="00544D43">
        <w:rPr>
          <w:rFonts w:ascii="GHEA Grapalat" w:eastAsia="Calibri" w:hAnsi="GHEA Grapalat"/>
          <w:color w:val="000000" w:themeColor="text1"/>
          <w:lang w:val="hy-AM"/>
        </w:rPr>
        <w:t>,</w:t>
      </w:r>
    </w:p>
    <w:p w:rsidR="00445043" w:rsidRPr="00544D43" w:rsidRDefault="00F619C3" w:rsidP="00544D43">
      <w:pPr>
        <w:pStyle w:val="ListParagraph"/>
        <w:numPr>
          <w:ilvl w:val="0"/>
          <w:numId w:val="8"/>
        </w:numPr>
        <w:tabs>
          <w:tab w:val="left" w:pos="567"/>
        </w:tabs>
        <w:spacing w:line="360" w:lineRule="auto"/>
        <w:ind w:left="0" w:firstLine="450"/>
        <w:jc w:val="both"/>
        <w:rPr>
          <w:rFonts w:ascii="GHEA Grapalat" w:eastAsia="Calibri" w:hAnsi="GHEA Grapalat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ընտանիքում</w:t>
      </w:r>
      <w:r w:rsidR="00DD66F7"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առկա</w:t>
      </w:r>
      <w:r w:rsidR="00DD66F7"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է</w:t>
      </w:r>
      <w:r w:rsidR="00DD66F7"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երկու</w:t>
      </w:r>
      <w:r w:rsidR="00DD66F7"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և</w:t>
      </w:r>
      <w:r w:rsidR="00DD66F7"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ավելի</w:t>
      </w:r>
      <w:r w:rsidR="00DD66F7"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անչափահաս</w:t>
      </w:r>
      <w:r w:rsidR="00DD66F7" w:rsidRPr="00544D43">
        <w:rPr>
          <w:rFonts w:ascii="GHEA Grapalat" w:eastAsia="Calibri" w:hAnsi="GHEA Grapalat"/>
          <w:color w:val="000000" w:themeColor="text1"/>
          <w:lang w:val="hy-AM"/>
        </w:rPr>
        <w:t>,</w:t>
      </w:r>
    </w:p>
    <w:p w:rsidR="00445043" w:rsidRPr="00544D43" w:rsidRDefault="00F619C3" w:rsidP="00544D43">
      <w:pPr>
        <w:pStyle w:val="ListParagraph"/>
        <w:numPr>
          <w:ilvl w:val="0"/>
          <w:numId w:val="8"/>
        </w:numPr>
        <w:tabs>
          <w:tab w:val="left" w:pos="567"/>
        </w:tabs>
        <w:spacing w:line="360" w:lineRule="auto"/>
        <w:ind w:left="0" w:firstLine="450"/>
        <w:jc w:val="both"/>
        <w:rPr>
          <w:rFonts w:ascii="GHEA Grapalat" w:eastAsia="Calibri" w:hAnsi="GHEA Grapalat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ընտանիքի անդամներից մեկը հաշմանդամություն ունեցող անձ է,</w:t>
      </w:r>
    </w:p>
    <w:p w:rsidR="00445043" w:rsidRPr="00544D43" w:rsidRDefault="00F619C3" w:rsidP="00544D43">
      <w:pPr>
        <w:pStyle w:val="ListParagraph"/>
        <w:numPr>
          <w:ilvl w:val="0"/>
          <w:numId w:val="8"/>
        </w:numPr>
        <w:tabs>
          <w:tab w:val="left" w:pos="567"/>
        </w:tabs>
        <w:spacing w:line="360" w:lineRule="auto"/>
        <w:ind w:left="0" w:firstLine="450"/>
        <w:jc w:val="both"/>
        <w:rPr>
          <w:rFonts w:ascii="GHEA Grapalat" w:eastAsia="Calibri" w:hAnsi="GHEA Grapalat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ընտանիքը Հայաստանի Հանրապետության պաշտպանության ժամանակ կամ ծառայողական պարտականությունները կատարելիս զոհված զինծառայողի ընտանիք է,</w:t>
      </w:r>
    </w:p>
    <w:p w:rsidR="00445043" w:rsidRPr="00544D43" w:rsidRDefault="00F619C3" w:rsidP="00544D43">
      <w:pPr>
        <w:pStyle w:val="ListParagraph"/>
        <w:numPr>
          <w:ilvl w:val="0"/>
          <w:numId w:val="8"/>
        </w:numPr>
        <w:tabs>
          <w:tab w:val="left" w:pos="567"/>
        </w:tabs>
        <w:spacing w:line="360" w:lineRule="auto"/>
        <w:ind w:left="0" w:firstLine="450"/>
        <w:jc w:val="both"/>
        <w:rPr>
          <w:rFonts w:ascii="GHEA Grapalat" w:eastAsia="Calibri" w:hAnsi="GHEA Grapalat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նա բնակչության սոցիալական պաշտպանության հաստատության (մանկատան) շրջանավարտ է,</w:t>
      </w:r>
    </w:p>
    <w:p w:rsidR="00DD66F7" w:rsidRPr="00544D43" w:rsidRDefault="00F619C3" w:rsidP="00544D43">
      <w:pPr>
        <w:pStyle w:val="ListParagraph"/>
        <w:numPr>
          <w:ilvl w:val="0"/>
          <w:numId w:val="8"/>
        </w:numPr>
        <w:tabs>
          <w:tab w:val="left" w:pos="567"/>
        </w:tabs>
        <w:spacing w:line="360" w:lineRule="auto"/>
        <w:ind w:left="0" w:firstLine="450"/>
        <w:jc w:val="both"/>
        <w:rPr>
          <w:rFonts w:ascii="GHEA Grapalat" w:eastAsia="Calibri" w:hAnsi="GHEA Grapalat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նա սոցիալական դեպքի վարման շրջանակներում սոցիալական աջակցության տարածքային գործակալության (բաժնի) կողմից ներկայացված անձ </w:t>
      </w:r>
      <w:r w:rsidR="00620B12" w:rsidRPr="00544D43">
        <w:rPr>
          <w:rFonts w:ascii="GHEA Grapalat" w:eastAsia="Calibri" w:hAnsi="GHEA Grapalat" w:cs="Sylfaen"/>
          <w:color w:val="000000" w:themeColor="text1"/>
          <w:lang w:val="hy-AM"/>
        </w:rPr>
        <w:t>է,</w:t>
      </w:r>
    </w:p>
    <w:p w:rsidR="00DD66F7" w:rsidRPr="00544D43" w:rsidRDefault="00DD66F7" w:rsidP="00544D43">
      <w:pPr>
        <w:tabs>
          <w:tab w:val="left" w:pos="567"/>
          <w:tab w:val="left" w:pos="624"/>
          <w:tab w:val="left" w:pos="1080"/>
        </w:tabs>
        <w:spacing w:line="360" w:lineRule="auto"/>
        <w:ind w:firstLine="45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ե. ծրագրի շրջանակներում </w:t>
      </w:r>
      <w:r w:rsidRPr="00544D43">
        <w:rPr>
          <w:rFonts w:ascii="Calibri" w:eastAsia="Calibri" w:hAnsi="Calibri" w:cs="Calibri"/>
          <w:color w:val="000000" w:themeColor="text1"/>
          <w:lang w:val="hy-AM"/>
        </w:rPr>
        <w:t> 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ծրագրում ընդգրկված հողօգտագործողին մեկ մարդ/օր աշխատանքային ծավալի համար նախատեսվում է ֆինանսական օժանդակություն` չորս հազար դրամի չափով, նախատեսված աշխատանքներում գյուղատնտեսական տեխնիկայի օգտագործման դեպքում հողօգտագործողին տրվում է ֆինանսական օժանդակություն՝ մեկ ժամվա համար հինգ հազար դրամի չափով: Ընդ որում` մեկ ծրագրի արժեքը չի կարող ցածր լինել հիսուն հազ</w:t>
      </w:r>
      <w:r w:rsidR="00271004" w:rsidRPr="00544D43">
        <w:rPr>
          <w:rFonts w:ascii="GHEA Grapalat" w:eastAsia="Calibri" w:hAnsi="GHEA Grapalat" w:cs="Sylfaen"/>
          <w:color w:val="000000" w:themeColor="text1"/>
          <w:lang w:val="hy-AM"/>
        </w:rPr>
        <w:t>ար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 դրամից, և</w:t>
      </w:r>
      <w:r w:rsidRPr="00544D43">
        <w:rPr>
          <w:rFonts w:ascii="Calibri" w:eastAsia="Calibri" w:hAnsi="Calibri" w:cs="Calibri"/>
          <w:color w:val="000000" w:themeColor="text1"/>
          <w:lang w:val="hy-AM"/>
        </w:rPr>
        <w:t> 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գերազանցել երեք հարյուր հիսուն հազար դրամը:</w:t>
      </w:r>
    </w:p>
    <w:p w:rsidR="00DD66F7" w:rsidRPr="00544D43" w:rsidRDefault="00DD66F7" w:rsidP="00544D43">
      <w:pPr>
        <w:pStyle w:val="ListParagraph"/>
        <w:numPr>
          <w:ilvl w:val="0"/>
          <w:numId w:val="9"/>
        </w:numPr>
        <w:tabs>
          <w:tab w:val="left" w:pos="567"/>
        </w:tabs>
        <w:spacing w:line="360" w:lineRule="auto"/>
        <w:ind w:left="0" w:firstLine="360"/>
        <w:jc w:val="both"/>
        <w:rPr>
          <w:rFonts w:ascii="GHEA Grapalat" w:eastAsia="Calibri" w:hAnsi="GHEA Grapalat"/>
          <w:i/>
          <w:color w:val="000000" w:themeColor="text1"/>
          <w:lang w:val="hy-AM"/>
        </w:rPr>
      </w:pPr>
      <w:r w:rsidRPr="00544D43">
        <w:rPr>
          <w:rFonts w:ascii="GHEA Grapalat" w:eastAsia="Calibri" w:hAnsi="GHEA Grapalat"/>
          <w:i/>
          <w:color w:val="000000" w:themeColor="text1"/>
          <w:lang w:val="hy-AM"/>
        </w:rPr>
        <w:t>Մինչև երեք տարեկան երեխայի խնամքի արձակուրդում գտնվող` աշխատանք փնտրող անձանց՝ մինչև երեխայի երկու տարին լրանալը աշխատանքի վերադառնալու դեպքում</w:t>
      </w:r>
      <w:r w:rsidRPr="00544D43">
        <w:rPr>
          <w:rFonts w:ascii="GHEA Grapalat" w:eastAsia="Calibri" w:hAnsi="GHEA Grapalat" w:cs="Sylfaen"/>
          <w:i/>
          <w:color w:val="000000" w:themeColor="text1"/>
          <w:lang w:val="hy-AM"/>
        </w:rPr>
        <w:t>,</w:t>
      </w:r>
      <w:r w:rsidRPr="00544D43">
        <w:rPr>
          <w:rFonts w:ascii="GHEA Grapalat" w:eastAsia="Calibri" w:hAnsi="GHEA Grapalat"/>
          <w:i/>
          <w:color w:val="000000" w:themeColor="text1"/>
          <w:lang w:val="hy-AM"/>
        </w:rPr>
        <w:t xml:space="preserve"> երեխայի խնամքն աշխատանքին զուգահեռ կազմակերպելու համար աջակցության տրամադրում</w:t>
      </w:r>
    </w:p>
    <w:p w:rsidR="00DD66F7" w:rsidRPr="00544D43" w:rsidRDefault="00DD66F7" w:rsidP="00544D43">
      <w:pPr>
        <w:tabs>
          <w:tab w:val="left" w:pos="-1530"/>
          <w:tab w:val="left" w:pos="567"/>
          <w:tab w:val="left" w:pos="1260"/>
        </w:tabs>
        <w:spacing w:line="360" w:lineRule="auto"/>
        <w:ind w:firstLine="450"/>
        <w:jc w:val="both"/>
        <w:rPr>
          <w:rFonts w:ascii="GHEA Grapalat" w:eastAsia="Calibri" w:hAnsi="GHEA Grapalat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ա. </w:t>
      </w:r>
      <w:r w:rsidRPr="00544D43">
        <w:rPr>
          <w:rFonts w:ascii="GHEA Grapalat" w:eastAsia="Calibri" w:hAnsi="GHEA Grapalat"/>
          <w:color w:val="000000" w:themeColor="text1"/>
          <w:lang w:val="hy-AM" w:eastAsia="en-GB"/>
        </w:rPr>
        <w:t xml:space="preserve">ծրագրի 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նպատակը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մինչև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երեք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տարեկան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երեխայի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խնամքի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արձակուրդում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գտնվող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անձանց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աշխատանքի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վերադառնալու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հնարավորությունների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մեծացումն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է՝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երեխայի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խնամքն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աշխատանքին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զուգահեռ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կազմակերպելուն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ուղղված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աջակցության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տրամադրման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միջոցով,</w:t>
      </w:r>
    </w:p>
    <w:p w:rsidR="00DD66F7" w:rsidRPr="00544D43" w:rsidRDefault="00DD66F7" w:rsidP="00544D43">
      <w:pPr>
        <w:tabs>
          <w:tab w:val="left" w:pos="-1530"/>
          <w:tab w:val="left" w:pos="567"/>
          <w:tab w:val="left" w:pos="1260"/>
        </w:tabs>
        <w:spacing w:line="360" w:lineRule="auto"/>
        <w:ind w:firstLine="45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af-ZA"/>
        </w:rPr>
        <w:lastRenderedPageBreak/>
        <w:t xml:space="preserve">բ.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ծրագրի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շահառուներն են տարածքային կենտրոններում հաշվառված, մինչև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երեք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տարեկան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երեխայի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խնամքի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արձակուրդում գտնվող աշխատանք փնտրող անձինք, որոնք մինչև երեխայի երկու տարին լրանալը</w:t>
      </w:r>
      <w:r w:rsidRPr="00544D43">
        <w:rPr>
          <w:rFonts w:ascii="GHEA Grapalat" w:eastAsia="Calibri" w:hAnsi="GHEA Grapalat"/>
          <w:color w:val="000000" w:themeColor="text1"/>
          <w:lang w:val="hy-AM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վերադառնում են աշխատանքի,</w:t>
      </w:r>
    </w:p>
    <w:p w:rsidR="00DD66F7" w:rsidRPr="00544D43" w:rsidRDefault="00DD66F7" w:rsidP="00544D43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450"/>
        <w:jc w:val="both"/>
        <w:rPr>
          <w:rFonts w:ascii="GHEA Grapalat" w:eastAsia="Calibri" w:hAnsi="GHEA Grapalat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գ.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ծ</w:t>
      </w:r>
      <w:r w:rsidRPr="00544D43">
        <w:rPr>
          <w:rFonts w:ascii="GHEA Grapalat" w:hAnsi="GHEA Grapalat"/>
          <w:color w:val="000000" w:themeColor="text1"/>
          <w:lang w:val="hy-AM"/>
        </w:rPr>
        <w:t>րագրի իրականացման ընթացքում յուրաքանչյուր տարի՝ ոչ ավելի, քան 11 ամիս ամսական կտրվածքով շահառուին՝ մինչև երկու տարեկան յուրաքանչյուր երեխայի խնամքի համար վճարվում է գումար՝ ծառայությունների մատուցման կամ աշխատանքային պայմանագրով սահմանված ամսական վարձատրության 50 տոկոսի չափով, բայց ոչ ավելի, քան նվազագույն ամսական աշխատավարձի չափը:</w:t>
      </w:r>
    </w:p>
    <w:p w:rsidR="00DD66F7" w:rsidRPr="00544D43" w:rsidRDefault="00DD66F7" w:rsidP="00544D43">
      <w:pPr>
        <w:pStyle w:val="ListParagraph"/>
        <w:numPr>
          <w:ilvl w:val="0"/>
          <w:numId w:val="9"/>
        </w:numPr>
        <w:tabs>
          <w:tab w:val="left" w:pos="567"/>
          <w:tab w:val="left" w:pos="900"/>
          <w:tab w:val="left" w:pos="990"/>
        </w:tabs>
        <w:spacing w:line="360" w:lineRule="auto"/>
        <w:ind w:left="0" w:firstLine="360"/>
        <w:jc w:val="both"/>
        <w:rPr>
          <w:rFonts w:ascii="GHEA Grapalat" w:hAnsi="GHEA Grapalat" w:cs="Sylfaen"/>
          <w:i/>
          <w:color w:val="000000" w:themeColor="text1"/>
          <w:kern w:val="16"/>
          <w:lang w:val="hy-AM"/>
        </w:rPr>
      </w:pPr>
      <w:r w:rsidRPr="00544D43">
        <w:rPr>
          <w:rFonts w:ascii="GHEA Grapalat" w:hAnsi="GHEA Grapalat" w:cs="Sylfaen"/>
          <w:i/>
          <w:color w:val="000000" w:themeColor="text1"/>
          <w:kern w:val="16"/>
          <w:lang w:val="hy-AM"/>
        </w:rPr>
        <w:t>Վարձատրվող հասարակական աշխատանքների կազմակերպման միջոցով գործազուրկների ժամանակավոր զբաղվածության ապահովում</w:t>
      </w:r>
    </w:p>
    <w:p w:rsidR="00DD66F7" w:rsidRPr="00544D43" w:rsidRDefault="00DD66F7" w:rsidP="00544D43">
      <w:pPr>
        <w:tabs>
          <w:tab w:val="left" w:pos="-1530"/>
          <w:tab w:val="left" w:pos="567"/>
          <w:tab w:val="left" w:pos="900"/>
          <w:tab w:val="left" w:pos="990"/>
          <w:tab w:val="left" w:pos="1260"/>
        </w:tabs>
        <w:spacing w:line="360" w:lineRule="auto"/>
        <w:ind w:firstLine="45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ա.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վ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արձատրվող հասարակական աշխատանքների կազմակերպման նպատակը գործազուրկների ժամանակավոր զբաղվածության ապահովման միջոցով հանրապետությունում սոցիա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softHyphen/>
        <w:t>լական լարվածության մեղմումն է, իրավիճակից բխող մարտահրավերներին արագ արձագանքող միջոցներով համայնքներին աջակցել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ն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է,</w:t>
      </w:r>
    </w:p>
    <w:p w:rsidR="00DD66F7" w:rsidRPr="00544D43" w:rsidRDefault="00DD66F7" w:rsidP="00544D43">
      <w:pPr>
        <w:tabs>
          <w:tab w:val="left" w:pos="-1530"/>
          <w:tab w:val="left" w:pos="567"/>
          <w:tab w:val="left" w:pos="900"/>
          <w:tab w:val="left" w:pos="990"/>
          <w:tab w:val="left" w:pos="1260"/>
        </w:tabs>
        <w:spacing w:line="360" w:lineRule="auto"/>
        <w:ind w:firstLine="45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af-ZA"/>
        </w:rPr>
        <w:t>բ. ծրագրի շահառուները գործազուրկի կարգավիճակ ստացած անձինք են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,</w:t>
      </w:r>
    </w:p>
    <w:p w:rsidR="00205F7B" w:rsidRPr="00544D43" w:rsidRDefault="00DD66F7" w:rsidP="00544D43">
      <w:pPr>
        <w:tabs>
          <w:tab w:val="left" w:pos="-1530"/>
          <w:tab w:val="left" w:pos="567"/>
          <w:tab w:val="left" w:pos="900"/>
          <w:tab w:val="left" w:pos="990"/>
          <w:tab w:val="left" w:pos="1260"/>
        </w:tabs>
        <w:spacing w:line="360" w:lineRule="auto"/>
        <w:ind w:firstLine="450"/>
        <w:jc w:val="both"/>
        <w:rPr>
          <w:rFonts w:ascii="GHEA Grapalat" w:hAnsi="GHEA Grapalat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գ. </w:t>
      </w:r>
      <w:r w:rsidR="00205F7B" w:rsidRPr="00544D43">
        <w:rPr>
          <w:rFonts w:ascii="GHEA Grapalat" w:eastAsia="Calibri" w:hAnsi="GHEA Grapalat" w:cs="Sylfaen"/>
          <w:color w:val="000000" w:themeColor="text1"/>
          <w:lang w:val="hy-AM"/>
        </w:rPr>
        <w:t>ծ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 xml:space="preserve">րագրի առավելագույն </w:t>
      </w:r>
      <w:r w:rsidRPr="00544D43">
        <w:rPr>
          <w:rFonts w:ascii="GHEA Grapalat" w:hAnsi="GHEA Grapalat"/>
          <w:color w:val="000000" w:themeColor="text1"/>
          <w:lang w:val="hy-AM"/>
        </w:rPr>
        <w:t>տևողությունը երեք ամիս է</w:t>
      </w:r>
      <w:r w:rsidR="00205F7B" w:rsidRPr="00544D43">
        <w:rPr>
          <w:rFonts w:ascii="GHEA Grapalat" w:hAnsi="GHEA Grapalat"/>
          <w:color w:val="000000" w:themeColor="text1"/>
          <w:lang w:val="hy-AM"/>
        </w:rPr>
        <w:t>,</w:t>
      </w:r>
    </w:p>
    <w:p w:rsidR="0053381A" w:rsidRPr="00544D43" w:rsidRDefault="00205F7B" w:rsidP="00544D43">
      <w:pPr>
        <w:shd w:val="clear" w:color="auto" w:fill="FFFFFF"/>
        <w:spacing w:line="360" w:lineRule="auto"/>
        <w:ind w:firstLine="450"/>
        <w:jc w:val="both"/>
        <w:rPr>
          <w:rFonts w:ascii="GHEA Grapalat" w:hAnsi="GHEA Grapalat" w:cs="Times New Roman"/>
          <w:color w:val="000000" w:themeColor="text1"/>
          <w:lang w:val="hy-AM"/>
        </w:rPr>
      </w:pPr>
      <w:r w:rsidRPr="00544D43">
        <w:rPr>
          <w:rFonts w:ascii="GHEA Grapalat" w:hAnsi="GHEA Grapalat"/>
          <w:color w:val="000000" w:themeColor="text1"/>
          <w:lang w:val="hy-AM"/>
        </w:rPr>
        <w:t>դ</w:t>
      </w:r>
      <w:r w:rsidR="002706E5" w:rsidRPr="00544D43">
        <w:rPr>
          <w:rFonts w:ascii="GHEA Grapalat" w:hAnsi="GHEA Grapalat" w:cs="Cambria Math"/>
          <w:color w:val="000000" w:themeColor="text1"/>
          <w:lang w:val="hy-AM"/>
        </w:rPr>
        <w:t>.</w:t>
      </w:r>
      <w:r w:rsidRPr="00544D43">
        <w:rPr>
          <w:rFonts w:ascii="GHEA Grapalat" w:hAnsi="GHEA Grapalat" w:cs="Times New Roman"/>
          <w:color w:val="000000" w:themeColor="text1"/>
          <w:lang w:val="hy-AM"/>
        </w:rPr>
        <w:t xml:space="preserve"> </w:t>
      </w:r>
      <w:r w:rsidR="0053381A" w:rsidRPr="00544D43">
        <w:rPr>
          <w:rFonts w:ascii="GHEA Grapalat" w:hAnsi="GHEA Grapalat" w:cs="Times New Roman"/>
          <w:color w:val="000000" w:themeColor="text1"/>
          <w:lang w:val="hy-AM"/>
        </w:rPr>
        <w:t>ծրագրի արժեքը չի կարող գերազանցել 1,500.0 հազար դրամը (որի մեջ ներառված չէ համայնքային բյուջեների միջոցների հաշվին կատարվող ֆինանսավորումը),</w:t>
      </w:r>
      <w:r w:rsidR="0053381A" w:rsidRPr="00544D43">
        <w:rPr>
          <w:rFonts w:ascii="GHEA Grapalat" w:hAnsi="GHEA Grapalat"/>
          <w:color w:val="000000" w:themeColor="text1"/>
          <w:shd w:val="clear" w:color="auto" w:fill="FFFFFF"/>
          <w:lang w:val="hy-AM"/>
        </w:rPr>
        <w:t xml:space="preserve"> որը տրամադրվում է աշխատավարձերի վճարման, ինչպես նաև շինանյութեր, բարեկարգման համար անհրաժեշտ այլ պարագաներ ձեռք բերելու, տեղափոխելու, աղբահանության ծախսերը փոխհատուցելու նպատակով։ </w:t>
      </w:r>
      <w:r w:rsidR="0053381A" w:rsidRPr="00544D43">
        <w:rPr>
          <w:rFonts w:ascii="GHEA Grapalat" w:hAnsi="GHEA Grapalat" w:cs="Times New Roman"/>
          <w:color w:val="000000" w:themeColor="text1"/>
          <w:lang w:val="hy-AM"/>
        </w:rPr>
        <w:t>Ապրանքներ ձեռք բերելու, տեղափոխելու, աղբահանության ծախսերը փոխհատուցելու նպատակով տրամադրվող գումարը չի կարող գերազանցել յուրաք</w:t>
      </w:r>
      <w:r w:rsidR="002706E5" w:rsidRPr="00544D43">
        <w:rPr>
          <w:rFonts w:ascii="GHEA Grapalat" w:hAnsi="GHEA Grapalat" w:cs="Times New Roman"/>
          <w:color w:val="000000" w:themeColor="text1"/>
          <w:lang w:val="hy-AM"/>
        </w:rPr>
        <w:t>անչյուր ծրագրի արժեքի 20 տոկոսը.</w:t>
      </w:r>
    </w:p>
    <w:p w:rsidR="00205F7B" w:rsidRPr="00544D43" w:rsidRDefault="0053381A" w:rsidP="00544D43">
      <w:pPr>
        <w:pStyle w:val="NormalWeb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rFonts w:ascii="GHEA Grapalat" w:eastAsia="Times New Roman" w:hAnsi="GHEA Grapalat" w:cs="Times New Roman"/>
          <w:color w:val="000000" w:themeColor="text1"/>
          <w:lang w:val="hy-AM"/>
        </w:rPr>
      </w:pPr>
      <w:r w:rsidRPr="00544D43">
        <w:rPr>
          <w:rFonts w:ascii="GHEA Grapalat" w:hAnsi="GHEA Grapalat" w:cs="Times New Roman"/>
          <w:color w:val="000000" w:themeColor="text1"/>
          <w:lang w:val="hy-AM"/>
        </w:rPr>
        <w:t>ե</w:t>
      </w:r>
      <w:r w:rsidR="002706E5" w:rsidRPr="00544D43">
        <w:rPr>
          <w:rFonts w:ascii="GHEA Grapalat" w:hAnsi="GHEA Grapalat" w:cs="Cambria Math"/>
          <w:color w:val="000000" w:themeColor="text1"/>
          <w:lang w:val="hy-AM"/>
        </w:rPr>
        <w:t>.</w:t>
      </w:r>
      <w:r w:rsidRPr="00544D43">
        <w:rPr>
          <w:rFonts w:ascii="GHEA Grapalat" w:hAnsi="GHEA Grapalat" w:cs="Times New Roman"/>
          <w:color w:val="000000" w:themeColor="text1"/>
          <w:lang w:val="hy-AM"/>
        </w:rPr>
        <w:t xml:space="preserve"> </w:t>
      </w:r>
      <w:r w:rsidRPr="00544D43">
        <w:rPr>
          <w:rFonts w:ascii="GHEA Grapalat" w:eastAsia="Times New Roman" w:hAnsi="GHEA Grapalat" w:cs="Times New Roman"/>
          <w:color w:val="000000" w:themeColor="text1"/>
          <w:lang w:val="hy-AM"/>
        </w:rPr>
        <w:t>ծրագրում</w:t>
      </w:r>
      <w:r w:rsidR="00205F7B" w:rsidRPr="00544D43">
        <w:rPr>
          <w:rFonts w:ascii="GHEA Grapalat" w:eastAsia="Times New Roman" w:hAnsi="GHEA Grapalat" w:cs="Times New Roman"/>
          <w:color w:val="000000" w:themeColor="text1"/>
          <w:lang w:val="hy-AM"/>
        </w:rPr>
        <w:t xml:space="preserve"> ընդգրկված գործազուրկին՝ օժանդակ աշխատանքներ կատարելու համար մեկ աշխատանքային</w:t>
      </w:r>
      <w:r w:rsidRPr="00544D43">
        <w:rPr>
          <w:rFonts w:ascii="GHEA Grapalat" w:eastAsia="Times New Roman" w:hAnsi="GHEA Grapalat" w:cs="Times New Roman"/>
          <w:color w:val="000000" w:themeColor="text1"/>
          <w:lang w:val="hy-AM"/>
        </w:rPr>
        <w:t xml:space="preserve"> օրվա համար վճարվում է հինգ հազար</w:t>
      </w:r>
      <w:r w:rsidR="00205F7B" w:rsidRPr="00544D43">
        <w:rPr>
          <w:rFonts w:ascii="GHEA Grapalat" w:eastAsia="Times New Roman" w:hAnsi="GHEA Grapalat" w:cs="Times New Roman"/>
          <w:color w:val="000000" w:themeColor="text1"/>
          <w:lang w:val="hy-AM"/>
        </w:rPr>
        <w:t xml:space="preserve"> դրամ՝ ներառյալ եկամտային հարկը, ինչպես նաև օրենքով սահմանված դեպքերում` նպատակային սոցիալական վճարը:</w:t>
      </w:r>
    </w:p>
    <w:p w:rsidR="00DD66F7" w:rsidRPr="00544D43" w:rsidRDefault="00620B12" w:rsidP="00544D43">
      <w:pPr>
        <w:pStyle w:val="ListParagraph"/>
        <w:numPr>
          <w:ilvl w:val="0"/>
          <w:numId w:val="10"/>
        </w:numPr>
        <w:tabs>
          <w:tab w:val="left" w:pos="-1530"/>
          <w:tab w:val="left" w:pos="567"/>
          <w:tab w:val="left" w:pos="900"/>
          <w:tab w:val="left" w:pos="990"/>
          <w:tab w:val="left" w:pos="1260"/>
        </w:tabs>
        <w:spacing w:line="360" w:lineRule="auto"/>
        <w:ind w:left="0" w:firstLine="36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544D43">
        <w:rPr>
          <w:rFonts w:ascii="GHEA Grapalat" w:eastAsia="Calibri" w:hAnsi="GHEA Grapalat"/>
          <w:bCs/>
          <w:color w:val="000000" w:themeColor="text1"/>
          <w:lang w:val="hy-AM"/>
        </w:rPr>
        <w:t>Զ</w:t>
      </w:r>
      <w:r w:rsidRPr="00544D43">
        <w:rPr>
          <w:rFonts w:ascii="GHEA Grapalat" w:eastAsia="Calibri" w:hAnsi="GHEA Grapalat"/>
          <w:bCs/>
          <w:color w:val="000000" w:themeColor="text1"/>
          <w:lang w:val="af-ZA"/>
        </w:rPr>
        <w:t>բաղվածության պետական կարգավորման շրջանակներում</w:t>
      </w:r>
      <w:r w:rsidRPr="00544D43">
        <w:rPr>
          <w:rFonts w:ascii="GHEA Grapalat" w:eastAsia="Calibri" w:hAnsi="GHEA Grapalat"/>
          <w:bCs/>
          <w:color w:val="000000" w:themeColor="text1"/>
          <w:lang w:val="hy-AM"/>
        </w:rPr>
        <w:t xml:space="preserve">՝ </w:t>
      </w:r>
      <w:r w:rsidR="00E92118" w:rsidRPr="00544D43">
        <w:rPr>
          <w:rFonts w:ascii="GHEA Grapalat" w:hAnsi="GHEA Grapalat" w:cs="Arial"/>
          <w:color w:val="000000" w:themeColor="text1"/>
          <w:lang w:val="hy-AM"/>
        </w:rPr>
        <w:t xml:space="preserve">Միասնական սոցիալական ծառայությունը </w:t>
      </w:r>
      <w:r w:rsidR="00DD66F7" w:rsidRPr="00544D43">
        <w:rPr>
          <w:rFonts w:ascii="GHEA Grapalat" w:eastAsia="Calibri" w:hAnsi="GHEA Grapalat"/>
          <w:bCs/>
          <w:color w:val="000000" w:themeColor="text1"/>
          <w:lang w:val="af-ZA"/>
        </w:rPr>
        <w:t>տրամադրում է նաև հետևյալ հիմնական ծառայությունները`</w:t>
      </w:r>
    </w:p>
    <w:p w:rsidR="00DD66F7" w:rsidRPr="00544D43" w:rsidRDefault="00DD66F7" w:rsidP="00544D43">
      <w:pPr>
        <w:tabs>
          <w:tab w:val="left" w:pos="567"/>
        </w:tabs>
        <w:spacing w:line="360" w:lineRule="auto"/>
        <w:ind w:firstLine="45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af-ZA"/>
        </w:rPr>
        <w:lastRenderedPageBreak/>
        <w:t xml:space="preserve">1)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աշխատանք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փնտրող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անձին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անհրաժեշտ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տեղեկատվության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ու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խորհրդատվության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տրամադրում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և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հաշվառում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>, կայուն զբաղվածության ապահովման նպատակով կարիքների գնահատում և անհատական ծրագրի կազմում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,</w:t>
      </w:r>
    </w:p>
    <w:p w:rsidR="00DD66F7" w:rsidRPr="00544D43" w:rsidRDefault="00DD66F7" w:rsidP="00544D43">
      <w:pPr>
        <w:tabs>
          <w:tab w:val="left" w:pos="567"/>
        </w:tabs>
        <w:spacing w:line="360" w:lineRule="auto"/>
        <w:ind w:firstLine="45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544D43">
        <w:rPr>
          <w:rFonts w:ascii="GHEA Grapalat" w:eastAsia="Calibri" w:hAnsi="GHEA Grapalat"/>
          <w:bCs/>
          <w:color w:val="000000" w:themeColor="text1"/>
          <w:lang w:val="af-ZA"/>
        </w:rPr>
        <w:t>2)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գործատուներին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անհրաժեշտ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խորհրդատվության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և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տեղեկատվության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տրամադրում,</w:t>
      </w:r>
    </w:p>
    <w:p w:rsidR="00DD66F7" w:rsidRPr="00544D43" w:rsidRDefault="00DD66F7" w:rsidP="00544D43">
      <w:pPr>
        <w:tabs>
          <w:tab w:val="left" w:pos="567"/>
          <w:tab w:val="left" w:pos="1170"/>
        </w:tabs>
        <w:spacing w:line="360" w:lineRule="auto"/>
        <w:ind w:firstLine="45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af-ZA"/>
        </w:rPr>
        <w:t>3) գործատուներից թափուր աշխատատեղերի վերաբերյալ տեղեկատվության ստացում և հավաքագրում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,</w:t>
      </w:r>
    </w:p>
    <w:p w:rsidR="00DD66F7" w:rsidRPr="00544D43" w:rsidRDefault="00DD66F7" w:rsidP="00544D43">
      <w:pPr>
        <w:tabs>
          <w:tab w:val="left" w:pos="567"/>
        </w:tabs>
        <w:spacing w:line="360" w:lineRule="auto"/>
        <w:ind w:firstLine="450"/>
        <w:jc w:val="both"/>
        <w:rPr>
          <w:rFonts w:ascii="GHEA Grapalat" w:eastAsia="Calibri" w:hAnsi="GHEA Grapalat"/>
          <w:color w:val="000000" w:themeColor="text1"/>
          <w:lang w:val="hy-AM"/>
        </w:rPr>
      </w:pP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4) </w:t>
      </w:r>
      <w:r w:rsidRPr="00544D43">
        <w:rPr>
          <w:rFonts w:ascii="GHEA Grapalat" w:eastAsia="Calibri" w:hAnsi="GHEA Grapalat"/>
          <w:color w:val="000000" w:themeColor="text1"/>
          <w:kern w:val="16"/>
          <w:lang w:val="hy-AM"/>
        </w:rPr>
        <w:t>աշխա</w:t>
      </w:r>
      <w:r w:rsidRPr="00544D43">
        <w:rPr>
          <w:rFonts w:ascii="GHEA Grapalat" w:eastAsia="Calibri" w:hAnsi="GHEA Grapalat"/>
          <w:color w:val="000000" w:themeColor="text1"/>
          <w:kern w:val="16"/>
          <w:lang w:val="hy-AM"/>
        </w:rPr>
        <w:softHyphen/>
        <w:t>տանք փնտրող անձանց</w:t>
      </w:r>
      <w:r w:rsidRPr="00544D43">
        <w:rPr>
          <w:rFonts w:ascii="GHEA Grapalat" w:eastAsia="Calibri" w:hAnsi="GHEA Grapalat"/>
          <w:color w:val="000000" w:themeColor="text1"/>
          <w:kern w:val="16"/>
          <w:lang w:val="af-ZA"/>
        </w:rPr>
        <w:t xml:space="preserve"> </w:t>
      </w:r>
      <w:r w:rsidRPr="00544D43">
        <w:rPr>
          <w:rFonts w:ascii="GHEA Grapalat" w:eastAsia="Calibri" w:hAnsi="GHEA Grapalat"/>
          <w:color w:val="000000" w:themeColor="text1"/>
          <w:kern w:val="16"/>
          <w:lang w:val="hy-AM"/>
        </w:rPr>
        <w:t>մասնագիտական կողմնորոշման վերաբերյալ խորհրդատվության տրամադրում,</w:t>
      </w:r>
    </w:p>
    <w:p w:rsidR="00DD66F7" w:rsidRPr="007A197B" w:rsidRDefault="00DD66F7" w:rsidP="00544D43">
      <w:pPr>
        <w:tabs>
          <w:tab w:val="left" w:pos="567"/>
        </w:tabs>
        <w:spacing w:line="360" w:lineRule="auto"/>
        <w:ind w:firstLine="450"/>
        <w:jc w:val="both"/>
        <w:rPr>
          <w:rFonts w:ascii="GHEA Grapalat" w:eastAsia="Calibri" w:hAnsi="GHEA Grapalat"/>
          <w:color w:val="FF0000"/>
          <w:lang w:val="hy-AM"/>
        </w:rPr>
      </w:pPr>
      <w:r w:rsidRPr="00544D43">
        <w:rPr>
          <w:rFonts w:ascii="GHEA Grapalat" w:eastAsia="Calibri" w:hAnsi="GHEA Grapalat"/>
          <w:bCs/>
          <w:color w:val="000000" w:themeColor="text1"/>
          <w:lang w:val="af-ZA"/>
        </w:rPr>
        <w:t>5)</w:t>
      </w:r>
      <w:r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ա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շխատանք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փնտրող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անձանց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աշխատանքի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տեղավորման</w:t>
      </w:r>
      <w:r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Pr="00544D43">
        <w:rPr>
          <w:rFonts w:ascii="GHEA Grapalat" w:eastAsia="Calibri" w:hAnsi="GHEA Grapalat" w:cs="Sylfaen"/>
          <w:color w:val="000000" w:themeColor="text1"/>
          <w:lang w:val="hy-AM"/>
        </w:rPr>
        <w:t>միջնորդություն,</w:t>
      </w:r>
    </w:p>
    <w:p w:rsidR="00C95454" w:rsidRPr="00544D43" w:rsidRDefault="00C359FB" w:rsidP="00544D43">
      <w:pPr>
        <w:tabs>
          <w:tab w:val="left" w:pos="567"/>
        </w:tabs>
        <w:spacing w:line="360" w:lineRule="auto"/>
        <w:ind w:firstLine="450"/>
        <w:jc w:val="both"/>
        <w:rPr>
          <w:rFonts w:ascii="GHEA Grapalat" w:eastAsia="Calibri" w:hAnsi="GHEA Grapalat" w:cs="Sylfaen"/>
          <w:color w:val="000000" w:themeColor="text1"/>
          <w:lang w:val="af-ZA"/>
        </w:rPr>
      </w:pPr>
      <w:r>
        <w:rPr>
          <w:rFonts w:ascii="GHEA Grapalat" w:eastAsia="Calibri" w:hAnsi="GHEA Grapalat"/>
          <w:bCs/>
          <w:color w:val="000000" w:themeColor="text1"/>
          <w:lang w:val="hy-AM"/>
        </w:rPr>
        <w:t>6</w:t>
      </w:r>
      <w:r w:rsidR="00DD66F7" w:rsidRPr="00544D43">
        <w:rPr>
          <w:rFonts w:ascii="GHEA Grapalat" w:eastAsia="Calibri" w:hAnsi="GHEA Grapalat"/>
          <w:bCs/>
          <w:color w:val="000000" w:themeColor="text1"/>
          <w:lang w:val="hy-AM"/>
        </w:rPr>
        <w:t>)</w:t>
      </w:r>
      <w:r w:rsidR="00DD66F7"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զբաղվածության</w:t>
      </w:r>
      <w:r w:rsidR="00DD66F7"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="00DD66F7" w:rsidRPr="00544D43">
        <w:rPr>
          <w:rFonts w:ascii="GHEA Grapalat" w:eastAsia="Calibri" w:hAnsi="GHEA Grapalat"/>
          <w:color w:val="000000" w:themeColor="text1"/>
          <w:lang w:val="hy-AM"/>
        </w:rPr>
        <w:t xml:space="preserve">կարգավորման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պետական</w:t>
      </w:r>
      <w:r w:rsidR="00DD66F7"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ծրագրերի</w:t>
      </w:r>
      <w:r w:rsidR="00DD66F7"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և</w:t>
      </w:r>
      <w:r w:rsidR="00DD66F7" w:rsidRPr="00544D43">
        <w:rPr>
          <w:rFonts w:ascii="GHEA Grapalat" w:eastAsia="Calibri" w:hAnsi="GHEA Grapalat" w:cs="Sylfaen"/>
          <w:color w:val="000000" w:themeColor="text1"/>
          <w:lang w:val="af-ZA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ծառայությունների</w:t>
      </w:r>
      <w:r w:rsidR="00DD66F7"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հանրային</w:t>
      </w:r>
      <w:r w:rsidR="00DD66F7" w:rsidRPr="00544D43">
        <w:rPr>
          <w:rFonts w:ascii="GHEA Grapalat" w:eastAsia="Calibri" w:hAnsi="GHEA Grapalat"/>
          <w:color w:val="000000" w:themeColor="text1"/>
          <w:lang w:val="af-ZA"/>
        </w:rPr>
        <w:t xml:space="preserve"> </w:t>
      </w:r>
      <w:r w:rsidR="00DD66F7" w:rsidRPr="00544D43">
        <w:rPr>
          <w:rFonts w:ascii="GHEA Grapalat" w:eastAsia="Calibri" w:hAnsi="GHEA Grapalat" w:cs="Sylfaen"/>
          <w:color w:val="000000" w:themeColor="text1"/>
          <w:lang w:val="hy-AM"/>
        </w:rPr>
        <w:t>իրազեկում</w:t>
      </w:r>
      <w:r w:rsidR="00DD66F7" w:rsidRPr="00544D43">
        <w:rPr>
          <w:rFonts w:ascii="GHEA Grapalat" w:eastAsia="Calibri" w:hAnsi="GHEA Grapalat" w:cs="Sylfaen"/>
          <w:color w:val="000000" w:themeColor="text1"/>
          <w:lang w:val="af-ZA"/>
        </w:rPr>
        <w:t>:</w:t>
      </w:r>
    </w:p>
    <w:p w:rsidR="00E54606" w:rsidRPr="00A571F0" w:rsidRDefault="00E54606" w:rsidP="00E54606">
      <w:pPr>
        <w:pStyle w:val="ListParagraph"/>
        <w:numPr>
          <w:ilvl w:val="0"/>
          <w:numId w:val="10"/>
        </w:numPr>
        <w:tabs>
          <w:tab w:val="left" w:pos="426"/>
          <w:tab w:val="left" w:pos="567"/>
          <w:tab w:val="left" w:pos="851"/>
          <w:tab w:val="left" w:pos="993"/>
        </w:tabs>
        <w:spacing w:line="360" w:lineRule="auto"/>
        <w:ind w:left="0" w:firstLine="45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A571F0">
        <w:rPr>
          <w:rFonts w:ascii="GHEA Grapalat" w:eastAsia="Calibri" w:hAnsi="GHEA Grapalat" w:cs="Sylfaen"/>
          <w:color w:val="000000" w:themeColor="text1"/>
          <w:lang w:val="hy-AM"/>
        </w:rPr>
        <w:t xml:space="preserve">Զբաղվածության կարգավորման 2022 թվականի պետական ծրագրի իրականացման արդյունքում ակնկալվում է՝ </w:t>
      </w:r>
    </w:p>
    <w:p w:rsidR="00E54606" w:rsidRPr="00ED0479" w:rsidRDefault="00E54606" w:rsidP="00E54606">
      <w:pPr>
        <w:pStyle w:val="ListParagraph"/>
        <w:numPr>
          <w:ilvl w:val="0"/>
          <w:numId w:val="11"/>
        </w:numPr>
        <w:tabs>
          <w:tab w:val="left" w:pos="426"/>
          <w:tab w:val="left" w:pos="567"/>
          <w:tab w:val="left" w:pos="720"/>
          <w:tab w:val="left" w:pos="993"/>
        </w:tabs>
        <w:spacing w:line="360" w:lineRule="auto"/>
        <w:ind w:left="0" w:firstLine="45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ED0479">
        <w:rPr>
          <w:rFonts w:ascii="GHEA Grapalat" w:eastAsia="Calibri" w:hAnsi="GHEA Grapalat" w:cs="Sylfaen"/>
          <w:color w:val="000000" w:themeColor="text1"/>
          <w:lang w:val="hy-AM"/>
        </w:rPr>
        <w:t>3520 անձի ընդգրկում զբաղվածության պետական ծրագրերում, այդ թվում՝ 112-ը հաշմանդամություն ունեցող անձինք,</w:t>
      </w:r>
    </w:p>
    <w:p w:rsidR="00E54606" w:rsidRPr="00ED0479" w:rsidRDefault="00E54606" w:rsidP="00E54606">
      <w:pPr>
        <w:pStyle w:val="ListParagraph"/>
        <w:numPr>
          <w:ilvl w:val="0"/>
          <w:numId w:val="11"/>
        </w:numPr>
        <w:tabs>
          <w:tab w:val="left" w:pos="426"/>
          <w:tab w:val="left" w:pos="567"/>
          <w:tab w:val="left" w:pos="720"/>
          <w:tab w:val="left" w:pos="993"/>
        </w:tabs>
        <w:spacing w:line="360" w:lineRule="auto"/>
        <w:ind w:left="0" w:firstLine="45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ED0479">
        <w:rPr>
          <w:rFonts w:ascii="GHEA Grapalat" w:eastAsia="Calibri" w:hAnsi="GHEA Grapalat" w:cs="Sylfaen"/>
          <w:color w:val="000000" w:themeColor="text1"/>
          <w:lang w:val="hy-AM"/>
        </w:rPr>
        <w:t>զբաղվածության պետական ծրագրերում ընդգրկված անձանց շուրջ 50 տոկոսի կայուն զբաղվածության ապահովում,</w:t>
      </w:r>
    </w:p>
    <w:p w:rsidR="00C9284E" w:rsidRPr="00007E2E" w:rsidRDefault="00E54606" w:rsidP="00007E2E">
      <w:pPr>
        <w:pStyle w:val="ListParagraph"/>
        <w:numPr>
          <w:ilvl w:val="0"/>
          <w:numId w:val="11"/>
        </w:numPr>
        <w:tabs>
          <w:tab w:val="left" w:pos="426"/>
          <w:tab w:val="left" w:pos="567"/>
          <w:tab w:val="left" w:pos="720"/>
          <w:tab w:val="left" w:pos="993"/>
        </w:tabs>
        <w:spacing w:line="360" w:lineRule="auto"/>
        <w:ind w:left="0" w:firstLine="450"/>
        <w:jc w:val="both"/>
        <w:rPr>
          <w:rFonts w:ascii="GHEA Grapalat" w:eastAsia="Calibri" w:hAnsi="GHEA Grapalat" w:cs="Sylfaen"/>
          <w:color w:val="000000" w:themeColor="text1"/>
          <w:lang w:val="hy-AM"/>
        </w:rPr>
      </w:pPr>
      <w:r w:rsidRPr="00ED0479">
        <w:rPr>
          <w:rFonts w:ascii="GHEA Grapalat" w:eastAsia="Calibri" w:hAnsi="GHEA Grapalat" w:cs="Sylfaen"/>
          <w:color w:val="000000" w:themeColor="text1"/>
          <w:lang w:val="hy-AM"/>
        </w:rPr>
        <w:t>Միասնական սոցիալական ծառայության կողմից մատուցված ծառայությունների նկատմամբ աշխատանք փնտրող անձանց մոտ առնվազն 60% գոհունակության աստիճան:</w:t>
      </w:r>
    </w:p>
    <w:p w:rsidR="00C9284E" w:rsidRPr="00544D43" w:rsidRDefault="00C9284E" w:rsidP="00544D43">
      <w:pPr>
        <w:tabs>
          <w:tab w:val="left" w:pos="567"/>
        </w:tabs>
        <w:spacing w:line="360" w:lineRule="auto"/>
        <w:ind w:firstLine="450"/>
        <w:rPr>
          <w:rFonts w:ascii="GHEA Grapalat" w:eastAsia="Calibri" w:hAnsi="GHEA Grapalat" w:cs="Sylfaen"/>
          <w:color w:val="000000" w:themeColor="text1"/>
          <w:lang w:val="hy-AM" w:eastAsia="x-none"/>
        </w:rPr>
        <w:sectPr w:rsidR="00C9284E" w:rsidRPr="00544D43" w:rsidSect="006F58DC">
          <w:headerReference w:type="even" r:id="rId25"/>
          <w:pgSz w:w="11906" w:h="16838"/>
          <w:pgMar w:top="1080" w:right="836" w:bottom="1138" w:left="1138" w:header="720" w:footer="720" w:gutter="0"/>
          <w:cols w:space="720"/>
          <w:titlePg/>
          <w:docGrid w:linePitch="360"/>
        </w:sectPr>
      </w:pPr>
    </w:p>
    <w:p w:rsidR="00E54606" w:rsidRPr="00FB3601" w:rsidRDefault="00C9284E" w:rsidP="00E54606">
      <w:pPr>
        <w:pStyle w:val="mechtex"/>
        <w:tabs>
          <w:tab w:val="left" w:pos="567"/>
        </w:tabs>
        <w:spacing w:line="360" w:lineRule="auto"/>
        <w:ind w:left="-426" w:firstLine="426"/>
        <w:jc w:val="right"/>
        <w:rPr>
          <w:rFonts w:ascii="GHEA Grapalat" w:hAnsi="GHEA Grapalat" w:cs="Arial Armenian"/>
          <w:color w:val="000000" w:themeColor="text1"/>
          <w:sz w:val="24"/>
          <w:szCs w:val="24"/>
          <w:lang w:val="hy-AM" w:eastAsia="en-GB"/>
        </w:rPr>
      </w:pPr>
      <w:r w:rsidRPr="00FB3601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lastRenderedPageBreak/>
        <w:t xml:space="preserve">                                   </w:t>
      </w:r>
      <w:r w:rsidR="00E54606" w:rsidRPr="00FB3601">
        <w:rPr>
          <w:rFonts w:ascii="GHEA Grapalat" w:hAnsi="GHEA Grapalat" w:cs="Sylfaen"/>
          <w:color w:val="000000" w:themeColor="text1"/>
          <w:sz w:val="24"/>
          <w:szCs w:val="24"/>
          <w:lang w:val="hy-AM" w:eastAsia="en-GB"/>
        </w:rPr>
        <w:t xml:space="preserve">                                   Հավելված</w:t>
      </w:r>
      <w:r w:rsidR="00E54606" w:rsidRPr="00FB3601">
        <w:rPr>
          <w:rFonts w:ascii="GHEA Grapalat" w:hAnsi="GHEA Grapalat" w:cs="Arial Armenian"/>
          <w:color w:val="000000" w:themeColor="text1"/>
          <w:sz w:val="24"/>
          <w:szCs w:val="24"/>
          <w:lang w:val="hy-AM" w:eastAsia="en-GB"/>
        </w:rPr>
        <w:t xml:space="preserve"> N 2</w:t>
      </w:r>
    </w:p>
    <w:p w:rsidR="00E54606" w:rsidRPr="00E54606" w:rsidRDefault="00E54606" w:rsidP="00350037">
      <w:pPr>
        <w:tabs>
          <w:tab w:val="left" w:pos="567"/>
          <w:tab w:val="left" w:pos="5040"/>
        </w:tabs>
        <w:spacing w:line="360" w:lineRule="auto"/>
        <w:ind w:left="-426" w:firstLine="426"/>
        <w:jc w:val="right"/>
        <w:rPr>
          <w:rFonts w:ascii="GHEA Grapalat" w:hAnsi="GHEA Grapalat" w:cs="Arial Armenian"/>
          <w:color w:val="000000" w:themeColor="text1"/>
          <w:lang w:val="hy-AM" w:eastAsia="en-GB"/>
        </w:rPr>
      </w:pPr>
      <w:r w:rsidRPr="00E54606">
        <w:rPr>
          <w:rFonts w:ascii="GHEA Grapalat" w:hAnsi="GHEA Grapalat" w:cs="Sylfaen"/>
          <w:color w:val="000000" w:themeColor="text1"/>
          <w:lang w:val="hy-AM" w:eastAsia="en-GB"/>
        </w:rPr>
        <w:t xml:space="preserve"> </w:t>
      </w:r>
    </w:p>
    <w:p w:rsidR="00E54606" w:rsidRPr="00E54606" w:rsidRDefault="00E54606" w:rsidP="00E54606">
      <w:pPr>
        <w:tabs>
          <w:tab w:val="left" w:pos="567"/>
          <w:tab w:val="left" w:pos="5040"/>
        </w:tabs>
        <w:spacing w:line="360" w:lineRule="auto"/>
        <w:ind w:left="-426" w:firstLine="426"/>
        <w:jc w:val="right"/>
        <w:rPr>
          <w:rFonts w:ascii="GHEA Grapalat" w:eastAsia="Calibri" w:hAnsi="GHEA Grapalat" w:cs="Sylfaen"/>
          <w:b/>
          <w:color w:val="000000" w:themeColor="text1"/>
          <w:lang w:val="hy-AM" w:eastAsia="en-GB"/>
        </w:rPr>
      </w:pPr>
    </w:p>
    <w:p w:rsidR="00E54606" w:rsidRPr="00E54606" w:rsidRDefault="00E54606" w:rsidP="00E54606">
      <w:pPr>
        <w:tabs>
          <w:tab w:val="left" w:pos="567"/>
        </w:tabs>
        <w:spacing w:line="360" w:lineRule="auto"/>
        <w:ind w:left="-426" w:right="-711" w:firstLine="426"/>
        <w:jc w:val="center"/>
        <w:rPr>
          <w:rFonts w:ascii="GHEA Grapalat" w:eastAsia="Calibri" w:hAnsi="GHEA Grapalat" w:cs="Sylfaen"/>
          <w:b/>
          <w:color w:val="000000" w:themeColor="text1"/>
          <w:lang w:val="af-ZA"/>
        </w:rPr>
      </w:pPr>
      <w:r w:rsidRPr="00E54606">
        <w:rPr>
          <w:rFonts w:ascii="GHEA Grapalat" w:eastAsia="Calibri" w:hAnsi="GHEA Grapalat" w:cs="Sylfaen"/>
          <w:b/>
          <w:color w:val="000000" w:themeColor="text1"/>
          <w:lang w:val="hy-AM"/>
        </w:rPr>
        <w:t>Ց</w:t>
      </w:r>
      <w:r w:rsidRPr="00E54606">
        <w:rPr>
          <w:rFonts w:ascii="GHEA Grapalat" w:eastAsia="Calibri" w:hAnsi="GHEA Grapalat" w:cs="Sylfaen"/>
          <w:b/>
          <w:color w:val="000000" w:themeColor="text1"/>
          <w:lang w:val="pt-BR"/>
        </w:rPr>
        <w:t xml:space="preserve"> </w:t>
      </w:r>
      <w:r w:rsidRPr="00E54606">
        <w:rPr>
          <w:rFonts w:ascii="GHEA Grapalat" w:eastAsia="Calibri" w:hAnsi="GHEA Grapalat" w:cs="Sylfaen"/>
          <w:b/>
          <w:color w:val="000000" w:themeColor="text1"/>
          <w:lang w:val="hy-AM"/>
        </w:rPr>
        <w:t>Ա</w:t>
      </w:r>
      <w:r w:rsidRPr="00E54606">
        <w:rPr>
          <w:rFonts w:ascii="GHEA Grapalat" w:eastAsia="Calibri" w:hAnsi="GHEA Grapalat" w:cs="Sylfaen"/>
          <w:b/>
          <w:color w:val="000000" w:themeColor="text1"/>
          <w:lang w:val="pt-BR"/>
        </w:rPr>
        <w:t xml:space="preserve"> </w:t>
      </w:r>
      <w:r w:rsidRPr="00E54606">
        <w:rPr>
          <w:rFonts w:ascii="GHEA Grapalat" w:eastAsia="Calibri" w:hAnsi="GHEA Grapalat" w:cs="Sylfaen"/>
          <w:b/>
          <w:color w:val="000000" w:themeColor="text1"/>
          <w:lang w:val="hy-AM"/>
        </w:rPr>
        <w:t>Ն</w:t>
      </w:r>
      <w:r w:rsidRPr="00E54606">
        <w:rPr>
          <w:rFonts w:ascii="GHEA Grapalat" w:eastAsia="Calibri" w:hAnsi="GHEA Grapalat" w:cs="Sylfaen"/>
          <w:b/>
          <w:color w:val="000000" w:themeColor="text1"/>
          <w:lang w:val="pt-BR"/>
        </w:rPr>
        <w:t xml:space="preserve"> </w:t>
      </w:r>
      <w:r w:rsidRPr="00E54606">
        <w:rPr>
          <w:rFonts w:ascii="GHEA Grapalat" w:eastAsia="Calibri" w:hAnsi="GHEA Grapalat" w:cs="Sylfaen"/>
          <w:b/>
          <w:color w:val="000000" w:themeColor="text1"/>
          <w:lang w:val="hy-AM"/>
        </w:rPr>
        <w:t>Կ</w:t>
      </w:r>
    </w:p>
    <w:p w:rsidR="00E54606" w:rsidRPr="00E54606" w:rsidRDefault="00E54606" w:rsidP="00E54606">
      <w:pPr>
        <w:tabs>
          <w:tab w:val="left" w:pos="567"/>
        </w:tabs>
        <w:spacing w:line="360" w:lineRule="auto"/>
        <w:ind w:left="-426" w:firstLine="426"/>
        <w:jc w:val="center"/>
        <w:rPr>
          <w:rFonts w:ascii="GHEA Grapalat" w:eastAsia="Calibri" w:hAnsi="GHEA Grapalat" w:cs="Tahoma"/>
          <w:b/>
          <w:color w:val="000000" w:themeColor="text1"/>
          <w:lang w:val="hy-AM"/>
        </w:rPr>
      </w:pPr>
      <w:r w:rsidRPr="00E54606">
        <w:rPr>
          <w:rFonts w:ascii="GHEA Grapalat" w:eastAsia="Calibri" w:hAnsi="GHEA Grapalat" w:cs="Tahoma"/>
          <w:b/>
          <w:color w:val="000000" w:themeColor="text1"/>
          <w:lang w:val="hy-AM"/>
        </w:rPr>
        <w:t>ԶԲԱՂՎԱԾՈՒԹՅԱՆ ԿԱՐԳԱՎՈՐՄԱՆ 2022 ԹՎԱԿԱՆԻ ՊԵՏԱԿԱՆ ԾՐԱԳՐՈՎ ՆԱԽԱՏԵՍՎՈՂ ՄԻՋՈՑԱՌՈՒՄՆԵՐԻ</w:t>
      </w:r>
    </w:p>
    <w:p w:rsidR="00E54606" w:rsidRPr="00E54606" w:rsidRDefault="00E54606" w:rsidP="00E54606">
      <w:pPr>
        <w:tabs>
          <w:tab w:val="left" w:pos="567"/>
        </w:tabs>
        <w:spacing w:line="360" w:lineRule="auto"/>
        <w:ind w:left="-426" w:firstLine="426"/>
        <w:jc w:val="center"/>
        <w:rPr>
          <w:rFonts w:ascii="GHEA Grapalat" w:eastAsia="Calibri" w:hAnsi="GHEA Grapalat" w:cs="Sylfaen"/>
          <w:b/>
          <w:color w:val="000000" w:themeColor="text1"/>
          <w:lang w:val="af-ZA"/>
        </w:rPr>
      </w:pPr>
      <w:r w:rsidRPr="00E54606">
        <w:rPr>
          <w:rFonts w:ascii="GHEA Grapalat" w:eastAsia="Calibri" w:hAnsi="GHEA Grapalat" w:cs="Tahoma"/>
          <w:b/>
          <w:color w:val="000000" w:themeColor="text1"/>
          <w:lang w:val="hy-AM"/>
        </w:rPr>
        <w:t xml:space="preserve"> </w:t>
      </w:r>
    </w:p>
    <w:tbl>
      <w:tblPr>
        <w:tblW w:w="499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530"/>
        <w:gridCol w:w="553"/>
        <w:gridCol w:w="1179"/>
        <w:gridCol w:w="1087"/>
        <w:gridCol w:w="469"/>
        <w:gridCol w:w="683"/>
        <w:gridCol w:w="1101"/>
        <w:gridCol w:w="1077"/>
        <w:gridCol w:w="696"/>
        <w:gridCol w:w="463"/>
        <w:gridCol w:w="1084"/>
        <w:gridCol w:w="1103"/>
        <w:gridCol w:w="645"/>
        <w:gridCol w:w="494"/>
        <w:gridCol w:w="1090"/>
        <w:gridCol w:w="1398"/>
        <w:gridCol w:w="1519"/>
        <w:gridCol w:w="4"/>
      </w:tblGrid>
      <w:tr w:rsidR="00E54606" w:rsidRPr="00E54606" w:rsidTr="00350037">
        <w:trPr>
          <w:gridBefore w:val="1"/>
          <w:wBefore w:w="262" w:type="pct"/>
          <w:trHeight w:val="70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  <w:tab w:val="left" w:pos="719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 w:cs="Sylfaen"/>
                <w:b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b/>
                <w:color w:val="000000" w:themeColor="text1"/>
                <w:lang w:val="hy-AM"/>
              </w:rPr>
              <w:t>Հ/Հ</w:t>
            </w:r>
          </w:p>
        </w:tc>
        <w:tc>
          <w:tcPr>
            <w:tcW w:w="1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 w:cs="Sylfaen"/>
                <w:b/>
                <w:color w:val="000000" w:themeColor="text1"/>
              </w:rPr>
            </w:pPr>
            <w:r w:rsidRPr="00E54606">
              <w:rPr>
                <w:rFonts w:ascii="GHEA Grapalat" w:eastAsia="Calibri" w:hAnsi="GHEA Grapalat" w:cs="Sylfaen"/>
                <w:b/>
                <w:color w:val="000000" w:themeColor="text1"/>
              </w:rPr>
              <w:t>Միջոցառման անվանումը</w:t>
            </w:r>
          </w:p>
        </w:tc>
        <w:tc>
          <w:tcPr>
            <w:tcW w:w="12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 w:cs="Sylfaen"/>
                <w:b/>
                <w:color w:val="000000" w:themeColor="text1"/>
              </w:rPr>
            </w:pPr>
            <w:r w:rsidRPr="00E54606">
              <w:rPr>
                <w:rFonts w:ascii="GHEA Grapalat" w:eastAsia="Calibri" w:hAnsi="GHEA Grapalat" w:cs="Sylfaen"/>
                <w:b/>
                <w:color w:val="000000" w:themeColor="text1"/>
              </w:rPr>
              <w:t>Ակնկալվող արդյունքները</w:t>
            </w:r>
          </w:p>
        </w:tc>
        <w:tc>
          <w:tcPr>
            <w:tcW w:w="9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 w:cs="Sylfaen"/>
                <w:b/>
                <w:color w:val="000000" w:themeColor="text1"/>
              </w:rPr>
            </w:pPr>
            <w:r w:rsidRPr="00E54606">
              <w:rPr>
                <w:rFonts w:ascii="GHEA Grapalat" w:eastAsia="Calibri" w:hAnsi="GHEA Grapalat" w:cs="Sylfaen"/>
                <w:b/>
                <w:color w:val="000000" w:themeColor="text1"/>
              </w:rPr>
              <w:t>Ֆինանսավորման աղբյուրը</w:t>
            </w:r>
          </w:p>
        </w:tc>
        <w:tc>
          <w:tcPr>
            <w:tcW w:w="11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center"/>
              <w:rPr>
                <w:rFonts w:ascii="GHEA Grapalat" w:eastAsia="Calibri" w:hAnsi="GHEA Grapalat" w:cs="Sylfaen"/>
                <w:b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b/>
                <w:color w:val="000000" w:themeColor="text1"/>
                <w:lang w:val="hy-AM"/>
              </w:rPr>
              <w:t>Պատասխանատու կատարող</w:t>
            </w: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center"/>
              <w:rPr>
                <w:rFonts w:ascii="GHEA Grapalat" w:eastAsia="Calibri" w:hAnsi="GHEA Grapalat" w:cs="Sylfaen"/>
                <w:b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b/>
                <w:color w:val="000000" w:themeColor="text1"/>
                <w:lang w:val="hy-AM"/>
              </w:rPr>
              <w:t>համակատարող</w:t>
            </w:r>
          </w:p>
        </w:tc>
      </w:tr>
      <w:tr w:rsidR="00E54606" w:rsidRPr="00E54606" w:rsidTr="00350037">
        <w:trPr>
          <w:gridBefore w:val="1"/>
          <w:wBefore w:w="262" w:type="pct"/>
          <w:trHeight w:val="532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/>
                <w:color w:val="000000" w:themeColor="text1"/>
              </w:rPr>
            </w:pP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t>1</w:t>
            </w:r>
            <w:r w:rsidRPr="00E54606">
              <w:rPr>
                <w:rFonts w:ascii="GHEA Grapalat" w:eastAsia="Calibri" w:hAnsi="GHEA Grapalat"/>
                <w:color w:val="000000" w:themeColor="text1"/>
              </w:rPr>
              <w:t>.</w:t>
            </w: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/>
                <w:color w:val="000000" w:themeColor="text1"/>
              </w:rPr>
            </w:pPr>
          </w:p>
        </w:tc>
        <w:tc>
          <w:tcPr>
            <w:tcW w:w="1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left="33" w:right="-82"/>
              <w:jc w:val="both"/>
              <w:rPr>
                <w:rFonts w:ascii="GHEA Grapalat" w:eastAsia="Calibri" w:hAnsi="GHEA Grapalat" w:cs="Sylfaen"/>
                <w:color w:val="000000" w:themeColor="text1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</w:rPr>
              <w:t>Աշխատանք փնտրող անձանց խորհրդատվության տրամադրում</w:t>
            </w:r>
          </w:p>
        </w:tc>
        <w:tc>
          <w:tcPr>
            <w:tcW w:w="12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right="-60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</w:rPr>
              <w:t>Տարվա ընթացքում շուրջ 70000 աշխատանք փնտրող անձանց խորհրդատվության տրամադրում</w:t>
            </w:r>
          </w:p>
        </w:tc>
        <w:tc>
          <w:tcPr>
            <w:tcW w:w="9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left="19" w:hanging="19"/>
              <w:jc w:val="both"/>
              <w:rPr>
                <w:rFonts w:ascii="GHEA Grapalat" w:eastAsia="Calibri" w:hAnsi="GHEA Grapalat" w:cs="Sylfaen"/>
                <w:color w:val="000000" w:themeColor="text1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</w:rPr>
              <w:t>ֆինանսավորում չի պահանջում</w:t>
            </w:r>
          </w:p>
        </w:tc>
        <w:tc>
          <w:tcPr>
            <w:tcW w:w="11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աշխատանքի և սոցիալական հարցերի նախարարություն</w:t>
            </w:r>
          </w:p>
        </w:tc>
      </w:tr>
      <w:tr w:rsidR="00E54606" w:rsidRPr="00E54606" w:rsidTr="00350037">
        <w:trPr>
          <w:gridBefore w:val="1"/>
          <w:wBefore w:w="262" w:type="pct"/>
          <w:trHeight w:val="135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 w:cs="Sylfaen"/>
                <w:color w:val="000000" w:themeColor="text1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2</w:t>
            </w:r>
            <w:r w:rsidRPr="00E54606">
              <w:rPr>
                <w:rFonts w:ascii="GHEA Grapalat" w:eastAsia="Calibri" w:hAnsi="GHEA Grapalat" w:cs="Sylfaen"/>
                <w:color w:val="000000" w:themeColor="text1"/>
              </w:rPr>
              <w:t>.</w:t>
            </w: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left="-426" w:firstLine="426"/>
              <w:rPr>
                <w:rFonts w:ascii="GHEA Grapalat" w:eastAsia="Calibri" w:hAnsi="GHEA Grapalat" w:cs="Sylfaen"/>
                <w:color w:val="000000" w:themeColor="text1"/>
              </w:rPr>
            </w:pPr>
          </w:p>
        </w:tc>
        <w:tc>
          <w:tcPr>
            <w:tcW w:w="1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right="-82"/>
              <w:jc w:val="both"/>
              <w:rPr>
                <w:rFonts w:ascii="GHEA Grapalat" w:eastAsia="Calibri" w:hAnsi="GHEA Grapalat" w:cs="Sylfaen"/>
                <w:color w:val="000000" w:themeColor="text1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</w:rPr>
              <w:t>Աշխատանք փնտրող անձանց աշխատանքի տեղավորման միջնորդություն (առանց զբաղ</w:t>
            </w:r>
            <w:r w:rsidRPr="00E54606">
              <w:rPr>
                <w:rFonts w:ascii="GHEA Grapalat" w:eastAsia="Calibri" w:hAnsi="GHEA Grapalat" w:cs="Sylfaen"/>
                <w:color w:val="000000" w:themeColor="text1"/>
              </w:rPr>
              <w:softHyphen/>
              <w:t>վա</w:t>
            </w:r>
            <w:r w:rsidRPr="00E54606">
              <w:rPr>
                <w:rFonts w:ascii="GHEA Grapalat" w:eastAsia="Calibri" w:hAnsi="GHEA Grapalat" w:cs="Sylfaen"/>
                <w:color w:val="000000" w:themeColor="text1"/>
              </w:rPr>
              <w:softHyphen/>
              <w:t>ծության կարգավորման պետական ծրագրերում ընդգրկելու)</w:t>
            </w:r>
          </w:p>
        </w:tc>
        <w:tc>
          <w:tcPr>
            <w:tcW w:w="12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left="-3" w:firstLine="3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</w:rPr>
              <w:t xml:space="preserve">Շուրջ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8000</w:t>
            </w:r>
            <w:r w:rsidRPr="00E54606">
              <w:rPr>
                <w:rFonts w:ascii="GHEA Grapalat" w:eastAsia="Calibri" w:hAnsi="GHEA Grapalat" w:cs="Sylfaen"/>
                <w:color w:val="000000" w:themeColor="text1"/>
              </w:rPr>
              <w:t xml:space="preserve"> աշխատանք փնտրող անձանց աշխատանքի տեղավորման միջնորդություն</w:t>
            </w:r>
          </w:p>
        </w:tc>
        <w:tc>
          <w:tcPr>
            <w:tcW w:w="9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left="-71" w:firstLine="71"/>
              <w:jc w:val="both"/>
              <w:rPr>
                <w:rFonts w:ascii="GHEA Grapalat" w:eastAsia="Calibri" w:hAnsi="GHEA Grapalat" w:cs="Sylfaen"/>
                <w:color w:val="000000" w:themeColor="text1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</w:rPr>
              <w:t>ֆինանսավորում չի պահանջում</w:t>
            </w:r>
          </w:p>
        </w:tc>
        <w:tc>
          <w:tcPr>
            <w:tcW w:w="11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աշխատանքի և սոցիալական հարցերի նախարարություն</w:t>
            </w:r>
          </w:p>
        </w:tc>
      </w:tr>
      <w:tr w:rsidR="00E54606" w:rsidRPr="00E54606" w:rsidTr="00350037">
        <w:trPr>
          <w:gridBefore w:val="1"/>
          <w:wBefore w:w="262" w:type="pct"/>
          <w:trHeight w:val="437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3.</w:t>
            </w:r>
          </w:p>
        </w:tc>
        <w:tc>
          <w:tcPr>
            <w:tcW w:w="1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right="-82"/>
              <w:jc w:val="both"/>
              <w:rPr>
                <w:rFonts w:ascii="GHEA Grapalat" w:eastAsia="Calibri" w:hAnsi="GHEA Grapalat" w:cs="Sylfaen"/>
                <w:color w:val="000000" w:themeColor="text1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</w:rPr>
              <w:t xml:space="preserve">Գործատուների հետ համագործակցություն </w:t>
            </w: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left="-426" w:right="-221" w:firstLine="426"/>
              <w:jc w:val="both"/>
              <w:rPr>
                <w:rFonts w:ascii="GHEA Grapalat" w:eastAsia="Calibri" w:hAnsi="GHEA Grapalat" w:cs="Sylfaen"/>
                <w:color w:val="000000" w:themeColor="text1"/>
              </w:rPr>
            </w:pPr>
          </w:p>
        </w:tc>
        <w:tc>
          <w:tcPr>
            <w:tcW w:w="12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</w:rPr>
              <w:lastRenderedPageBreak/>
              <w:t>Տարեկան կտրվածքով շուրջ 90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00</w:t>
            </w:r>
            <w:r w:rsidRPr="00E54606">
              <w:rPr>
                <w:rFonts w:ascii="GHEA Grapalat" w:eastAsia="Calibri" w:hAnsi="GHEA Grapalat" w:cs="Sylfaen"/>
                <w:color w:val="000000" w:themeColor="text1"/>
              </w:rPr>
              <w:t xml:space="preserve"> չկրկնվող թափուր </w:t>
            </w:r>
            <w:r w:rsidRPr="00E54606">
              <w:rPr>
                <w:rFonts w:ascii="GHEA Grapalat" w:eastAsia="Calibri" w:hAnsi="GHEA Grapalat" w:cs="Sylfaen"/>
                <w:color w:val="000000" w:themeColor="text1"/>
              </w:rPr>
              <w:lastRenderedPageBreak/>
              <w:t>աշխատատեղերի վերաբերյալ գործատուներից ստացված կամ հավաքագրված տեղեկատվության ապահովում</w:t>
            </w:r>
          </w:p>
        </w:tc>
        <w:tc>
          <w:tcPr>
            <w:tcW w:w="9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</w:rPr>
              <w:lastRenderedPageBreak/>
              <w:t>ֆինանսավորում չի պահանջում</w:t>
            </w:r>
          </w:p>
        </w:tc>
        <w:tc>
          <w:tcPr>
            <w:tcW w:w="11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left="-12" w:firstLine="12"/>
              <w:jc w:val="both"/>
              <w:rPr>
                <w:rFonts w:ascii="GHEA Grapalat" w:eastAsia="Calibri" w:hAnsi="GHEA Grapalat" w:cs="Sylfaen"/>
                <w:color w:val="000000" w:themeColor="text1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աշխատանքի և սոցիալական հարցերի նախարարություն</w:t>
            </w:r>
          </w:p>
        </w:tc>
      </w:tr>
      <w:tr w:rsidR="00E54606" w:rsidRPr="00E54606" w:rsidTr="00350037">
        <w:trPr>
          <w:gridBefore w:val="1"/>
          <w:wBefore w:w="262" w:type="pct"/>
          <w:trHeight w:val="350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4.</w:t>
            </w:r>
          </w:p>
        </w:tc>
        <w:tc>
          <w:tcPr>
            <w:tcW w:w="1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Զբաղվածության կարգավորման պետական ծրագրերի հանրային իրազեկում</w:t>
            </w:r>
          </w:p>
        </w:tc>
        <w:tc>
          <w:tcPr>
            <w:tcW w:w="12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Յուրաքանչյուր ամիս և անհրաժեշտությունից ելնելով` համակարգում իրականացվող ծրագրերի վերաբերյալ տեղեկատվության տրամադրում շահագրգիռ անձանց և հասարակության ներկայացուցիչներին</w:t>
            </w:r>
          </w:p>
        </w:tc>
        <w:tc>
          <w:tcPr>
            <w:tcW w:w="9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</w:rPr>
              <w:t>ֆինանսավորում չի պահանջում</w:t>
            </w:r>
          </w:p>
        </w:tc>
        <w:tc>
          <w:tcPr>
            <w:tcW w:w="11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left="78" w:hanging="78"/>
              <w:jc w:val="both"/>
              <w:rPr>
                <w:rFonts w:ascii="GHEA Grapalat" w:eastAsia="Calibri" w:hAnsi="GHEA Grapalat" w:cs="Sylfaen"/>
                <w:color w:val="000000" w:themeColor="text1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աշխատանքի և սոցիալական հարցերի նախարարություն</w:t>
            </w:r>
          </w:p>
        </w:tc>
      </w:tr>
      <w:tr w:rsidR="00E54606" w:rsidRPr="00E54606" w:rsidTr="00350037">
        <w:trPr>
          <w:gridBefore w:val="1"/>
          <w:wBefore w:w="262" w:type="pct"/>
          <w:trHeight w:val="781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5.</w:t>
            </w:r>
          </w:p>
        </w:tc>
        <w:tc>
          <w:tcPr>
            <w:tcW w:w="1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Գործազուրկների, աշխատանքից ազատման ռիսկ ունեցող, ինչպես նաև ազատազրկման ձևով պատիժը կրելու ավարտին մինչև վեց ամիս մնացած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 xml:space="preserve">աշխատանք փնտրող անձանց մասնագիտական ուսուցման կազմակերպում  </w:t>
            </w:r>
          </w:p>
        </w:tc>
        <w:tc>
          <w:tcPr>
            <w:tcW w:w="12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Ուսուցում անցած շուրջ 434 անձանցից առնվազն 30 տոկոսի (130 մարդ) աշխատանքի տեղավորում</w:t>
            </w:r>
          </w:p>
        </w:tc>
        <w:tc>
          <w:tcPr>
            <w:tcW w:w="9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</w:t>
            </w: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պետական բյուջե` 84,561.4 հազ. դրամ (ընդ որում՝ ուսուցման կազմակերպման ծախս՝ 40,276.3 հազ. դրամ, կրթաթոշակ՝ 44,285.1 հազ.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դրամ)</w:t>
            </w: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</w:tc>
        <w:tc>
          <w:tcPr>
            <w:tcW w:w="11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ՀՀ աշխատանքի և սոցիալական հարցերի նախարարություն</w:t>
            </w: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ՀՀ կրթության, գիտության, մշակույթի և սպորտի նախարարություն </w:t>
            </w: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արդարադատության նախարարություն</w:t>
            </w:r>
          </w:p>
        </w:tc>
      </w:tr>
      <w:tr w:rsidR="00E54606" w:rsidRPr="006A30E9" w:rsidTr="00350037">
        <w:trPr>
          <w:gridBefore w:val="1"/>
          <w:wBefore w:w="262" w:type="pct"/>
          <w:trHeight w:val="41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lastRenderedPageBreak/>
              <w:t>6.</w:t>
            </w:r>
          </w:p>
        </w:tc>
        <w:tc>
          <w:tcPr>
            <w:tcW w:w="1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Աշխատաշուկայում անմրցունակ, ազատազրկման վայրերից վերադարձած, հաշմանդամություն ունեցող, ինչպես նաև «հաշմանդամություն ունեցող երեխա» կարգավիճակ ունեցող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</w:t>
            </w:r>
          </w:p>
        </w:tc>
        <w:tc>
          <w:tcPr>
            <w:tcW w:w="12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Կազմակերպել աշխատաշուկայում</w:t>
            </w: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անմրցունակ, հաշմանդամություն ունեցող 16 անձանց</w:t>
            </w: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աշխատանքի</w:t>
            </w: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ընդունելու</w:t>
            </w: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դեպքում</w:t>
            </w: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գործատուին աշխատավարձի</w:t>
            </w: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մասնակի</w:t>
            </w: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փոխհատուցումը</w:t>
            </w:r>
            <w:r w:rsidRPr="00E54606">
              <w:rPr>
                <w:rFonts w:ascii="GHEA Grapalat" w:eastAsia="Calibri" w:hAnsi="GHEA Grapalat"/>
                <w:color w:val="000000" w:themeColor="text1"/>
                <w:lang w:val="rm-CH"/>
              </w:rPr>
              <w:t>,</w:t>
            </w: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որոնցից 3-ին՝ ուղեկցողի համար նաև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դրամական օգնության տրամադրումը։ Ապահովել միջոցառման մեջ ընդգրկված անձանց շուրջ 90 տոկոսի կայուն զբաղվածությունը</w:t>
            </w:r>
          </w:p>
        </w:tc>
        <w:tc>
          <w:tcPr>
            <w:tcW w:w="9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պետական բյուջե` 14,039.9</w:t>
            </w: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հազ. դրամ</w:t>
            </w:r>
          </w:p>
        </w:tc>
        <w:tc>
          <w:tcPr>
            <w:tcW w:w="11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աշխատանքի և սոցիալական հարցերի նախարարություն</w:t>
            </w:r>
          </w:p>
        </w:tc>
      </w:tr>
      <w:tr w:rsidR="00E54606" w:rsidRPr="006A30E9" w:rsidTr="00350037">
        <w:trPr>
          <w:gridBefore w:val="1"/>
          <w:wBefore w:w="262" w:type="pct"/>
          <w:trHeight w:val="781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7.</w:t>
            </w:r>
          </w:p>
        </w:tc>
        <w:tc>
          <w:tcPr>
            <w:tcW w:w="1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Ձեռք բերած մասնագիտությամբ մասնագիտական աշխատանքային փորձ ձեռք բերելու համար գործազուրկներին աջակցության տրամադրում</w:t>
            </w:r>
          </w:p>
        </w:tc>
        <w:tc>
          <w:tcPr>
            <w:tcW w:w="12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Մասնագիտություն ունեցող, սակայն մասնագիտական աշխատանքային փորձ չունեցող 367 գործազուրկների աշխատանքային պրակտիկայի կազմակերպում գործատուի մոտ, որից 147 մարդ ծրագրի ավարտից հետո նույնպես կշարունակի լինել զբաղված</w:t>
            </w:r>
          </w:p>
        </w:tc>
        <w:tc>
          <w:tcPr>
            <w:tcW w:w="9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</w:t>
            </w: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պետական բյուջե` 148,056.9 հազ. դրամ</w:t>
            </w:r>
          </w:p>
        </w:tc>
        <w:tc>
          <w:tcPr>
            <w:tcW w:w="11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աշխատանքի և սոցիալական հարցերի նախարարություն</w:t>
            </w:r>
          </w:p>
        </w:tc>
      </w:tr>
      <w:tr w:rsidR="00E54606" w:rsidRPr="006A30E9" w:rsidTr="00350037">
        <w:trPr>
          <w:gridBefore w:val="1"/>
          <w:wBefore w:w="262" w:type="pct"/>
          <w:trHeight w:val="359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8.</w:t>
            </w:r>
          </w:p>
        </w:tc>
        <w:tc>
          <w:tcPr>
            <w:tcW w:w="1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Աշխատաշուկայում անմրցունակ անձանց աշխատանքի տեղավորման դեպքում գործատուին միանվագ փոխհատուցման տրամադրում</w:t>
            </w: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left="-426" w:firstLine="426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left="-426" w:firstLine="426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</w:tc>
        <w:tc>
          <w:tcPr>
            <w:tcW w:w="12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0"/>
                <w:tab w:val="left" w:pos="567"/>
                <w:tab w:val="left" w:pos="8550"/>
                <w:tab w:val="left" w:pos="9270"/>
                <w:tab w:val="left" w:pos="11340"/>
              </w:tabs>
              <w:spacing w:line="360" w:lineRule="auto"/>
              <w:jc w:val="both"/>
              <w:rPr>
                <w:rFonts w:ascii="GHEA Grapalat" w:eastAsia="Calibri" w:hAnsi="GHEA Grapalat"/>
                <w:color w:val="000000" w:themeColor="text1"/>
                <w:kern w:val="16"/>
                <w:lang w:val="hy-AM"/>
              </w:rPr>
            </w:pPr>
            <w:r w:rsidRPr="00E54606">
              <w:rPr>
                <w:rFonts w:ascii="GHEA Grapalat" w:eastAsia="Calibri" w:hAnsi="GHEA Grapalat" w:cs="GHEA Grapalat"/>
                <w:color w:val="000000" w:themeColor="text1"/>
                <w:lang w:val="hy-AM"/>
              </w:rPr>
              <w:t>1) Գ</w:t>
            </w:r>
            <w:r w:rsidRPr="00E54606">
              <w:rPr>
                <w:rFonts w:ascii="GHEA Grapalat" w:eastAsia="Calibri" w:hAnsi="GHEA Grapalat" w:cs="GHEA Grapalat"/>
                <w:color w:val="000000" w:themeColor="text1"/>
                <w:lang w:val="lt-LT"/>
              </w:rPr>
              <w:t xml:space="preserve">ործատուի մոտ գործուղել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af-ZA"/>
              </w:rPr>
              <w:t xml:space="preserve">աշխատաշուկայում անմրցունակ </w:t>
            </w:r>
            <w:r w:rsidRPr="00E54606">
              <w:rPr>
                <w:rFonts w:ascii="GHEA Grapalat" w:eastAsia="Calibri" w:hAnsi="GHEA Grapalat" w:cs="GHEA Grapalat"/>
                <w:color w:val="000000" w:themeColor="text1"/>
                <w:lang w:val="lt-LT"/>
              </w:rPr>
              <w:t xml:space="preserve">շուրջ </w:t>
            </w:r>
            <w:r w:rsidRPr="00E54606">
              <w:rPr>
                <w:rFonts w:ascii="GHEA Grapalat" w:eastAsia="Calibri" w:hAnsi="GHEA Grapalat" w:cs="GHEA Grapalat"/>
                <w:color w:val="000000" w:themeColor="text1"/>
                <w:lang w:val="hy-AM"/>
              </w:rPr>
              <w:t>489</w:t>
            </w:r>
            <w:r w:rsidRPr="00E54606">
              <w:rPr>
                <w:rFonts w:ascii="GHEA Grapalat" w:eastAsia="Calibri" w:hAnsi="GHEA Grapalat" w:cs="GHEA Grapalat"/>
                <w:color w:val="000000" w:themeColor="text1"/>
                <w:lang w:val="lt-LT"/>
              </w:rPr>
              <w:t xml:space="preserve"> </w:t>
            </w:r>
            <w:r w:rsidRPr="00E54606">
              <w:rPr>
                <w:rFonts w:ascii="GHEA Grapalat" w:eastAsia="Calibri" w:hAnsi="GHEA Grapalat" w:cs="GHEA Grapalat"/>
                <w:color w:val="000000" w:themeColor="text1"/>
                <w:lang w:val="hy-AM"/>
              </w:rPr>
              <w:t>անձանց</w:t>
            </w:r>
            <w:r w:rsidRPr="00E54606">
              <w:rPr>
                <w:rFonts w:ascii="GHEA Grapalat" w:eastAsia="Calibri" w:hAnsi="GHEA Grapalat" w:cs="GHEA Grapalat"/>
                <w:color w:val="000000" w:themeColor="text1"/>
                <w:lang w:val="lt-LT"/>
              </w:rPr>
              <w:t xml:space="preserve">` </w:t>
            </w:r>
            <w:r w:rsidRPr="00E54606">
              <w:rPr>
                <w:rFonts w:ascii="GHEA Grapalat" w:eastAsia="Calibri" w:hAnsi="GHEA Grapalat"/>
                <w:color w:val="000000" w:themeColor="text1"/>
                <w:kern w:val="16"/>
                <w:lang w:val="af-ZA"/>
              </w:rPr>
              <w:t xml:space="preserve">հմտություններն ու ունակությունները զարգացնելու </w:t>
            </w:r>
            <w:r w:rsidRPr="00E54606">
              <w:rPr>
                <w:rFonts w:ascii="GHEA Grapalat" w:eastAsia="Calibri" w:hAnsi="GHEA Grapalat"/>
                <w:color w:val="000000" w:themeColor="text1"/>
                <w:kern w:val="16"/>
                <w:lang w:val="hy-AM"/>
              </w:rPr>
              <w:t xml:space="preserve">համար։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Ապահովել միջոցառման մեջ ընդգրկված անձանց շուրջ </w:t>
            </w:r>
            <w:r w:rsidRPr="00E54606">
              <w:rPr>
                <w:rFonts w:ascii="GHEA Grapalat" w:eastAsia="Calibri" w:hAnsi="GHEA Grapalat"/>
                <w:color w:val="000000" w:themeColor="text1"/>
                <w:kern w:val="16"/>
                <w:lang w:val="hy-AM"/>
              </w:rPr>
              <w:t>90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տոկոսի կայուն զբաղվածությունը</w:t>
            </w:r>
            <w:r w:rsidRPr="00E54606">
              <w:rPr>
                <w:rFonts w:ascii="GHEA Grapalat" w:eastAsia="Calibri" w:hAnsi="GHEA Grapalat"/>
                <w:color w:val="000000" w:themeColor="text1"/>
                <w:kern w:val="16"/>
                <w:lang w:val="hy-AM"/>
              </w:rPr>
              <w:t xml:space="preserve"> </w:t>
            </w: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rPr>
                <w:rFonts w:ascii="GHEA Grapalat" w:eastAsia="Calibri" w:hAnsi="GHEA Grapalat"/>
                <w:color w:val="000000" w:themeColor="text1"/>
                <w:kern w:val="16"/>
                <w:lang w:val="hy-AM"/>
              </w:rPr>
            </w:pP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/>
                <w:color w:val="000000" w:themeColor="text1"/>
                <w:kern w:val="16"/>
                <w:lang w:val="hy-AM"/>
              </w:rPr>
              <w:t>2)</w:t>
            </w:r>
            <w:r w:rsidRPr="00E54606">
              <w:rPr>
                <w:rFonts w:ascii="GHEA Grapalat" w:eastAsia="Calibri" w:hAnsi="GHEA Grapalat" w:cs="GHEA Grapalat"/>
                <w:color w:val="000000" w:themeColor="text1"/>
                <w:lang w:val="lt-LT"/>
              </w:rPr>
              <w:t xml:space="preserve">  </w:t>
            </w:r>
            <w:r w:rsidRPr="00E54606">
              <w:rPr>
                <w:rFonts w:ascii="GHEA Grapalat" w:eastAsia="Calibri" w:hAnsi="GHEA Grapalat" w:cs="GHEA Grapalat"/>
                <w:color w:val="000000" w:themeColor="text1"/>
                <w:lang w:val="hy-AM"/>
              </w:rPr>
              <w:t>Հ</w:t>
            </w:r>
            <w:r w:rsidRPr="00E54606">
              <w:rPr>
                <w:rFonts w:ascii="GHEA Grapalat" w:eastAsia="Calibri" w:hAnsi="GHEA Grapalat" w:cs="GHEA Grapalat"/>
                <w:color w:val="000000" w:themeColor="text1"/>
                <w:lang w:val="lt-LT"/>
              </w:rPr>
              <w:t xml:space="preserve">աշմանդամություն ունեցող </w:t>
            </w:r>
            <w:r w:rsidRPr="00E54606">
              <w:rPr>
                <w:rFonts w:ascii="GHEA Grapalat" w:eastAsia="Calibri" w:hAnsi="GHEA Grapalat" w:cs="GHEA Grapalat"/>
                <w:color w:val="000000" w:themeColor="text1"/>
                <w:lang w:val="hy-AM"/>
              </w:rPr>
              <w:t xml:space="preserve">10 </w:t>
            </w:r>
            <w:r w:rsidRPr="00E54606">
              <w:rPr>
                <w:rFonts w:ascii="GHEA Grapalat" w:eastAsia="Calibri" w:hAnsi="GHEA Grapalat" w:cs="GHEA Grapalat"/>
                <w:color w:val="000000" w:themeColor="text1"/>
                <w:lang w:val="lt-LT"/>
              </w:rPr>
              <w:t>անձ</w:t>
            </w:r>
            <w:r w:rsidRPr="00E54606">
              <w:rPr>
                <w:rFonts w:ascii="GHEA Grapalat" w:eastAsia="Calibri" w:hAnsi="GHEA Grapalat" w:cs="GHEA Grapalat"/>
                <w:color w:val="000000" w:themeColor="text1"/>
                <w:lang w:val="hy-AM"/>
              </w:rPr>
              <w:t>անց</w:t>
            </w:r>
            <w:r w:rsidRPr="00E54606">
              <w:rPr>
                <w:rFonts w:ascii="GHEA Grapalat" w:eastAsia="Calibri" w:hAnsi="GHEA Grapalat" w:cs="GHEA Grapalat"/>
                <w:color w:val="000000" w:themeColor="text1"/>
                <w:lang w:val="lt-LT"/>
              </w:rPr>
              <w:t xml:space="preserve"> աշխատատեղը հարմարեցնելու միջոցով աշխատանքի տեղավորում</w:t>
            </w:r>
            <w:r w:rsidRPr="00E54606">
              <w:rPr>
                <w:rFonts w:ascii="GHEA Grapalat" w:eastAsia="Calibri" w:hAnsi="GHEA Grapalat" w:cs="GHEA Grapalat"/>
                <w:color w:val="000000" w:themeColor="text1"/>
                <w:lang w:val="hy-AM"/>
              </w:rPr>
              <w:t xml:space="preserve">։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Ապահովել միջոցառման մեջ ընդգրկված անձանց շուրջ </w:t>
            </w:r>
            <w:r w:rsidRPr="00E54606">
              <w:rPr>
                <w:rFonts w:ascii="GHEA Grapalat" w:eastAsia="Calibri" w:hAnsi="GHEA Grapalat"/>
                <w:color w:val="000000" w:themeColor="text1"/>
                <w:kern w:val="16"/>
                <w:lang w:val="hy-AM"/>
              </w:rPr>
              <w:t xml:space="preserve">90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տոկոսի կայուն զբաղվածությունը</w:t>
            </w:r>
          </w:p>
        </w:tc>
        <w:tc>
          <w:tcPr>
            <w:tcW w:w="9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 xml:space="preserve">1) ՀՀ պետական բյուջե` </w:t>
            </w: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97,800.0 հազ. դրամ</w:t>
            </w: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2) ՀՀ</w:t>
            </w: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պետական բյուջե` </w:t>
            </w: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4,607.7 հազ. դրամ</w:t>
            </w: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</w:tc>
        <w:tc>
          <w:tcPr>
            <w:tcW w:w="11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ՀՀ աշխատանքի և սոցիալական հարցերի նախարարություն</w:t>
            </w:r>
          </w:p>
        </w:tc>
      </w:tr>
      <w:tr w:rsidR="00E54606" w:rsidRPr="006A30E9" w:rsidTr="00350037">
        <w:trPr>
          <w:gridBefore w:val="1"/>
          <w:wBefore w:w="262" w:type="pct"/>
          <w:trHeight w:val="693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lastRenderedPageBreak/>
              <w:t>9.</w:t>
            </w:r>
          </w:p>
        </w:tc>
        <w:tc>
          <w:tcPr>
            <w:tcW w:w="1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GHEA Grapalat"/>
                <w:bCs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GHEA Grapalat"/>
                <w:bCs/>
                <w:color w:val="000000" w:themeColor="text1"/>
                <w:lang w:val="hy-AM"/>
              </w:rPr>
              <w:t>Աշխատաշուկայում անմրցունակ անձանց փոքր ձեռնարկատիրական գործունեությամբ զբաղվելու համար աջակցության տրամադրում</w:t>
            </w:r>
          </w:p>
        </w:tc>
        <w:tc>
          <w:tcPr>
            <w:tcW w:w="12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  <w:tab w:val="left" w:pos="9781"/>
              </w:tabs>
              <w:spacing w:line="360" w:lineRule="auto"/>
              <w:ind w:right="72"/>
              <w:jc w:val="both"/>
              <w:rPr>
                <w:rFonts w:ascii="GHEA Grapalat" w:eastAsia="Calibri" w:hAnsi="GHEA Grapalat" w:cs="Sylfaen"/>
                <w:bCs/>
                <w:color w:val="000000" w:themeColor="text1"/>
                <w:spacing w:val="-4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bCs/>
                <w:color w:val="000000" w:themeColor="text1"/>
                <w:spacing w:val="-4"/>
                <w:lang w:val="af-ZA"/>
              </w:rPr>
              <w:t xml:space="preserve">Կազմակերպել  աշխատաշուկայում անմրցունակ </w:t>
            </w:r>
            <w:r w:rsidRPr="00E54606">
              <w:rPr>
                <w:rFonts w:ascii="GHEA Grapalat" w:eastAsia="Calibri" w:hAnsi="GHEA Grapalat" w:cs="Sylfaen"/>
                <w:bCs/>
                <w:color w:val="000000" w:themeColor="text1"/>
                <w:spacing w:val="-4"/>
                <w:lang w:val="hy-AM"/>
              </w:rPr>
              <w:t>33, այդ թվում՝ 7 հաշմանդամություն ունեցող</w:t>
            </w:r>
            <w:r w:rsidRPr="00E54606">
              <w:rPr>
                <w:rFonts w:ascii="GHEA Grapalat" w:eastAsia="Calibri" w:hAnsi="GHEA Grapalat" w:cs="Sylfaen"/>
                <w:bCs/>
                <w:color w:val="000000" w:themeColor="text1"/>
                <w:spacing w:val="-4"/>
                <w:lang w:val="af-ZA"/>
              </w:rPr>
              <w:t xml:space="preserve"> անձանց ձեռնարկատիրական գործունեության համար անհրաժեշտ ֆինանսական աջակցություն</w:t>
            </w:r>
            <w:r w:rsidRPr="00E54606">
              <w:rPr>
                <w:rFonts w:ascii="GHEA Grapalat" w:eastAsia="Calibri" w:hAnsi="GHEA Grapalat" w:cs="Sylfaen"/>
                <w:bCs/>
                <w:color w:val="000000" w:themeColor="text1"/>
                <w:spacing w:val="-4"/>
                <w:lang w:val="hy-AM"/>
              </w:rPr>
              <w:t xml:space="preserve">։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Միջոցառման շրջանակներում՝ աշխատաշուկայում անմրցունակ </w:t>
            </w:r>
            <w:r w:rsidRPr="00E54606">
              <w:rPr>
                <w:rFonts w:ascii="GHEA Grapalat" w:eastAsia="Calibri" w:hAnsi="GHEA Grapalat" w:cs="Arial Armenian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անձանց</w:t>
            </w:r>
            <w:r w:rsidRPr="00E54606">
              <w:rPr>
                <w:rFonts w:ascii="GHEA Grapalat" w:eastAsia="Calibri" w:hAnsi="GHEA Grapalat" w:cs="Arial Armenian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lastRenderedPageBreak/>
              <w:t>ձեռնարկատիրական գործունեության մեկնարկի և իրականացման համար անհրաժեշտ աջակցության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պատվիրակում «Գնումների մասին» օրենքով սահմանված կարգով ընտրված կազմակերպությանը։ </w:t>
            </w:r>
            <w:r w:rsidRPr="00E54606">
              <w:rPr>
                <w:rFonts w:ascii="GHEA Grapalat" w:eastAsia="Calibri" w:hAnsi="GHEA Grapalat" w:cs="Sylfaen"/>
                <w:bCs/>
                <w:color w:val="000000" w:themeColor="text1"/>
                <w:spacing w:val="-4"/>
                <w:lang w:val="hy-AM"/>
              </w:rPr>
              <w:t>Ապահովել միջոցառման մեջ ընդգրկված անձանց շուրջ 90 տոկոս կայուն զբաղվածություն</w:t>
            </w:r>
          </w:p>
        </w:tc>
        <w:tc>
          <w:tcPr>
            <w:tcW w:w="9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bCs/>
                <w:color w:val="000000" w:themeColor="text1"/>
                <w:spacing w:val="-4"/>
                <w:lang w:val="af-ZA"/>
              </w:rPr>
              <w:lastRenderedPageBreak/>
              <w:t xml:space="preserve">1)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</w:t>
            </w:r>
            <w:r w:rsidRPr="00E54606">
              <w:rPr>
                <w:rFonts w:ascii="GHEA Grapalat" w:eastAsia="Calibri" w:hAnsi="GHEA Grapalat" w:cs="GHEA Grapalat"/>
                <w:bCs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պետական բյուջե` </w:t>
            </w: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39,762.1 հազ. դրամ, այդ թվում, </w:t>
            </w:r>
            <w:r w:rsidRPr="00E54606">
              <w:rPr>
                <w:rFonts w:ascii="GHEA Grapalat" w:eastAsia="Calibri" w:hAnsi="GHEA Grapalat" w:cs="GHEA Grapalat"/>
                <w:bCs/>
                <w:color w:val="000000" w:themeColor="text1"/>
                <w:lang w:val="hy-AM"/>
              </w:rPr>
              <w:t xml:space="preserve">խորհրդատվական ծառայությունների գումար՝ </w:t>
            </w: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GHEA Grapalat"/>
                <w:bCs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GHEA Grapalat"/>
                <w:bCs/>
                <w:color w:val="000000" w:themeColor="text1"/>
                <w:lang w:val="hy-AM"/>
              </w:rPr>
              <w:t>5,938.3 հազ. դրամ</w:t>
            </w: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</w:p>
        </w:tc>
        <w:tc>
          <w:tcPr>
            <w:tcW w:w="11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bCs/>
                <w:color w:val="000000" w:themeColor="text1"/>
                <w:spacing w:val="-4"/>
                <w:lang w:val="af-ZA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աշխատանքի և սոցիալական հարցերի նախարարություն</w:t>
            </w:r>
          </w:p>
        </w:tc>
      </w:tr>
      <w:tr w:rsidR="00E54606" w:rsidRPr="006A30E9" w:rsidTr="00350037">
        <w:trPr>
          <w:gridBefore w:val="1"/>
          <w:wBefore w:w="262" w:type="pct"/>
          <w:trHeight w:val="781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lastRenderedPageBreak/>
              <w:t>10</w:t>
            </w:r>
            <w:r w:rsidRPr="00E54606">
              <w:rPr>
                <w:rFonts w:ascii="MS Mincho" w:eastAsia="MS Mincho" w:hAnsi="MS Mincho" w:cs="MS Mincho" w:hint="eastAsia"/>
                <w:color w:val="000000" w:themeColor="text1"/>
                <w:lang w:val="hy-AM"/>
              </w:rPr>
              <w:t>․</w:t>
            </w:r>
          </w:p>
        </w:tc>
        <w:tc>
          <w:tcPr>
            <w:tcW w:w="1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GHEA Grapalat"/>
                <w:bCs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GHEA Grapalat"/>
                <w:bCs/>
                <w:color w:val="000000" w:themeColor="text1"/>
                <w:lang w:val="hy-AM"/>
              </w:rPr>
              <w:t xml:space="preserve">Աշխատաշուկայում անմրցունակ անձանց </w:t>
            </w:r>
            <w:r w:rsidRPr="00E54606">
              <w:rPr>
                <w:rFonts w:ascii="GHEA Grapalat" w:eastAsia="Calibri" w:hAnsi="GHEA Grapalat" w:cs="Sylfaen"/>
                <w:bCs/>
                <w:color w:val="000000" w:themeColor="text1"/>
                <w:spacing w:val="-4"/>
                <w:lang w:val="af-ZA"/>
              </w:rPr>
              <w:t>անասնապահությամբ (տավարաբուծությամբ, ոչխարաբուծությամբ, խոզաբուծությամբ,</w:t>
            </w:r>
            <w:r w:rsidRPr="00E54606">
              <w:rPr>
                <w:rFonts w:ascii="GHEA Grapalat" w:eastAsia="Calibri" w:hAnsi="GHEA Grapalat" w:cs="Sylfaen"/>
                <w:bCs/>
                <w:color w:val="000000" w:themeColor="text1"/>
                <w:spacing w:val="-4"/>
                <w:lang w:val="hy-AM"/>
              </w:rPr>
              <w:t xml:space="preserve"> այծաբուծությամբ,</w:t>
            </w:r>
            <w:r w:rsidRPr="00E54606">
              <w:rPr>
                <w:rFonts w:ascii="GHEA Grapalat" w:eastAsia="Calibri" w:hAnsi="GHEA Grapalat" w:cs="Sylfaen"/>
                <w:bCs/>
                <w:color w:val="000000" w:themeColor="text1"/>
                <w:spacing w:val="-4"/>
                <w:lang w:val="af-ZA"/>
              </w:rPr>
              <w:t xml:space="preserve"> թռչնաբուծությամբ) </w:t>
            </w:r>
            <w:r w:rsidRPr="00E54606">
              <w:rPr>
                <w:rFonts w:ascii="GHEA Grapalat" w:eastAsia="Calibri" w:hAnsi="GHEA Grapalat" w:cs="Sylfaen"/>
                <w:bCs/>
                <w:color w:val="000000" w:themeColor="text1"/>
                <w:spacing w:val="-4"/>
                <w:lang w:val="af-ZA"/>
              </w:rPr>
              <w:lastRenderedPageBreak/>
              <w:t>զբաղվելու համար տրամադրվող աջակցություն</w:t>
            </w:r>
          </w:p>
        </w:tc>
        <w:tc>
          <w:tcPr>
            <w:tcW w:w="12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  <w:tab w:val="left" w:pos="9781"/>
              </w:tabs>
              <w:spacing w:line="360" w:lineRule="auto"/>
              <w:ind w:right="72"/>
              <w:jc w:val="both"/>
              <w:rPr>
                <w:rFonts w:ascii="GHEA Grapalat" w:eastAsia="Calibri" w:hAnsi="GHEA Grapalat" w:cs="Sylfaen"/>
                <w:bCs/>
                <w:color w:val="000000" w:themeColor="text1"/>
                <w:spacing w:val="-4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bCs/>
                <w:color w:val="000000" w:themeColor="text1"/>
                <w:spacing w:val="-4"/>
                <w:lang w:val="af-ZA"/>
              </w:rPr>
              <w:lastRenderedPageBreak/>
              <w:t xml:space="preserve">Կազմակերպել  աշխատաշուկայում անմրցունակ </w:t>
            </w:r>
            <w:r w:rsidRPr="00E54606">
              <w:rPr>
                <w:rFonts w:ascii="GHEA Grapalat" w:eastAsia="Calibri" w:hAnsi="GHEA Grapalat" w:cs="Sylfaen"/>
                <w:bCs/>
                <w:color w:val="000000" w:themeColor="text1"/>
                <w:spacing w:val="-4"/>
                <w:lang w:val="hy-AM"/>
              </w:rPr>
              <w:t>449</w:t>
            </w:r>
            <w:r w:rsidRPr="00E54606">
              <w:rPr>
                <w:rFonts w:ascii="GHEA Grapalat" w:eastAsia="Calibri" w:hAnsi="GHEA Grapalat" w:cs="Sylfaen"/>
                <w:bCs/>
                <w:color w:val="000000" w:themeColor="text1"/>
                <w:spacing w:val="-4"/>
                <w:lang w:val="af-ZA"/>
              </w:rPr>
              <w:t xml:space="preserve"> անձանց անասնապահությամբ (տավարաբուծությամբ, ոչխարաբուծությամբ, խոզաբուծությամբ,</w:t>
            </w:r>
            <w:r w:rsidRPr="00E54606">
              <w:rPr>
                <w:rFonts w:ascii="GHEA Grapalat" w:eastAsia="Calibri" w:hAnsi="GHEA Grapalat" w:cs="Sylfaen"/>
                <w:bCs/>
                <w:color w:val="000000" w:themeColor="text1"/>
                <w:spacing w:val="-4"/>
                <w:lang w:val="hy-AM"/>
              </w:rPr>
              <w:t xml:space="preserve"> այծաբուծությամբ,</w:t>
            </w:r>
            <w:r w:rsidRPr="00E54606">
              <w:rPr>
                <w:rFonts w:ascii="GHEA Grapalat" w:eastAsia="Calibri" w:hAnsi="GHEA Grapalat" w:cs="Sylfaen"/>
                <w:bCs/>
                <w:color w:val="000000" w:themeColor="text1"/>
                <w:spacing w:val="-4"/>
                <w:lang w:val="af-ZA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bCs/>
                <w:color w:val="000000" w:themeColor="text1"/>
                <w:spacing w:val="-4"/>
                <w:lang w:val="af-ZA"/>
              </w:rPr>
              <w:lastRenderedPageBreak/>
              <w:t>թռչնաբուծությամբ) զբաղվելու համար տրամադրվող աջակցություն</w:t>
            </w:r>
            <w:r w:rsidRPr="00E54606">
              <w:rPr>
                <w:rFonts w:ascii="GHEA Grapalat" w:eastAsia="Calibri" w:hAnsi="GHEA Grapalat" w:cs="Sylfaen"/>
                <w:bCs/>
                <w:color w:val="000000" w:themeColor="text1"/>
                <w:spacing w:val="-4"/>
                <w:lang w:val="hy-AM"/>
              </w:rPr>
              <w:t>։ Ապահովել միջոցառման մեջ ընդգրկված անձանց շուրջ 90 տոկոս կայուն զբաղվածություն</w:t>
            </w:r>
          </w:p>
        </w:tc>
        <w:tc>
          <w:tcPr>
            <w:tcW w:w="9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ՀՀ</w:t>
            </w:r>
            <w:r w:rsidRPr="00E54606">
              <w:rPr>
                <w:rFonts w:ascii="GHEA Grapalat" w:eastAsia="Calibri" w:hAnsi="GHEA Grapalat" w:cs="GHEA Grapalat"/>
                <w:bCs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պետական բյուջե` </w:t>
            </w: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hAnsi="GHEA Grapalat" w:cs="Calibri"/>
                <w:b/>
                <w:bCs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516,960.9 հազ. դրամ</w:t>
            </w:r>
          </w:p>
        </w:tc>
        <w:tc>
          <w:tcPr>
            <w:tcW w:w="11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աշխատանքի և սոցիալական հարցերի նախարարություն</w:t>
            </w:r>
          </w:p>
        </w:tc>
      </w:tr>
      <w:tr w:rsidR="00E54606" w:rsidRPr="00E54606" w:rsidTr="00350037">
        <w:trPr>
          <w:gridBefore w:val="1"/>
          <w:wBefore w:w="262" w:type="pct"/>
          <w:trHeight w:val="1014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lastRenderedPageBreak/>
              <w:t>11.</w:t>
            </w:r>
          </w:p>
        </w:tc>
        <w:tc>
          <w:tcPr>
            <w:tcW w:w="1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  <w:tab w:val="left" w:pos="624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Սեզոնային</w:t>
            </w:r>
            <w:r w:rsidRPr="00E54606">
              <w:rPr>
                <w:rFonts w:ascii="GHEA Grapalat" w:eastAsia="Calibri" w:hAnsi="GHEA Grapalat" w:cs="Arial Armenian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զբաղվածության</w:t>
            </w:r>
            <w:r w:rsidRPr="00E54606">
              <w:rPr>
                <w:rFonts w:ascii="GHEA Grapalat" w:eastAsia="Calibri" w:hAnsi="GHEA Grapalat" w:cs="Arial Armenian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խթանման</w:t>
            </w:r>
            <w:r w:rsidRPr="00E54606">
              <w:rPr>
                <w:rFonts w:ascii="GHEA Grapalat" w:eastAsia="Calibri" w:hAnsi="GHEA Grapalat" w:cs="Arial Armenian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միջոցով</w:t>
            </w:r>
            <w:r w:rsidRPr="00E54606">
              <w:rPr>
                <w:rFonts w:ascii="GHEA Grapalat" w:eastAsia="Calibri" w:hAnsi="GHEA Grapalat" w:cs="Arial Armenian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գյուղացիական</w:t>
            </w:r>
            <w:r w:rsidRPr="00E54606">
              <w:rPr>
                <w:rFonts w:ascii="GHEA Grapalat" w:eastAsia="Calibri" w:hAnsi="GHEA Grapalat" w:cs="Arial Armenian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տնտեսությանն</w:t>
            </w:r>
            <w:r w:rsidRPr="00E54606">
              <w:rPr>
                <w:rFonts w:ascii="GHEA Grapalat" w:eastAsia="Calibri" w:hAnsi="GHEA Grapalat" w:cs="Arial Armenian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աջակցության</w:t>
            </w: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տրամադրում </w:t>
            </w:r>
          </w:p>
        </w:tc>
        <w:tc>
          <w:tcPr>
            <w:tcW w:w="12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Աշխատաշուկայում անմրցունակ </w:t>
            </w:r>
            <w:r w:rsidRPr="00E54606">
              <w:rPr>
                <w:rFonts w:ascii="GHEA Grapalat" w:eastAsia="Calibri" w:hAnsi="GHEA Grapalat" w:cs="Sylfaen"/>
                <w:bCs/>
                <w:color w:val="000000" w:themeColor="text1"/>
                <w:lang w:val="hy-AM"/>
              </w:rPr>
              <w:t>անձանց համար կ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ազմակերպել </w:t>
            </w:r>
            <w:r w:rsidRPr="00E54606">
              <w:rPr>
                <w:rFonts w:ascii="GHEA Grapalat" w:eastAsia="Calibri" w:hAnsi="GHEA Grapalat" w:cs="Sylfaen"/>
                <w:bCs/>
                <w:color w:val="000000" w:themeColor="text1"/>
                <w:lang w:val="hy-AM"/>
              </w:rPr>
              <w:t>716 ծրագիր</w:t>
            </w:r>
          </w:p>
        </w:tc>
        <w:tc>
          <w:tcPr>
            <w:tcW w:w="9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</w:t>
            </w: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պետական բյուջե` </w:t>
            </w: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180,681.5 հազ. դրամ</w:t>
            </w:r>
          </w:p>
        </w:tc>
        <w:tc>
          <w:tcPr>
            <w:tcW w:w="11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աշխատանքի և սոցիալական հարցերի նախարարություն</w:t>
            </w: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էկոնոմիկայի նախարարություն</w:t>
            </w:r>
          </w:p>
        </w:tc>
      </w:tr>
      <w:tr w:rsidR="00E54606" w:rsidRPr="006A30E9" w:rsidTr="00350037">
        <w:trPr>
          <w:gridBefore w:val="1"/>
          <w:wBefore w:w="262" w:type="pct"/>
          <w:trHeight w:val="940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12.</w:t>
            </w:r>
          </w:p>
        </w:tc>
        <w:tc>
          <w:tcPr>
            <w:tcW w:w="1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Մինչև երեք տարեկան երեխայի խնամքի արձակուրդում գտնվող` աշխատանք փնտրող անձանց՝ երեխայի մինչև երկու տարին լրանալը աշխատանքի վերադառնալու դեպքում, երեխայի խնամքն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աշխատանքին զուգահեռ կազմակերպելու համար աջակցության տրամադրում</w:t>
            </w:r>
          </w:p>
        </w:tc>
        <w:tc>
          <w:tcPr>
            <w:tcW w:w="12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526 շահառուի` երեխայի խնամքն աշխատանքին զուգահեռ կազմակերպելու համար աջակցության տրամադրում</w:t>
            </w: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</w:tc>
        <w:tc>
          <w:tcPr>
            <w:tcW w:w="9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</w:t>
            </w: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պետական բյուջե` 393,328.0 հազ. դրամ</w:t>
            </w: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</w:tc>
        <w:tc>
          <w:tcPr>
            <w:tcW w:w="11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աշխատանքի և սոցիալական հարցերի նախարարություն</w:t>
            </w:r>
          </w:p>
        </w:tc>
      </w:tr>
      <w:tr w:rsidR="00E54606" w:rsidRPr="00E54606" w:rsidTr="00350037">
        <w:trPr>
          <w:gridBefore w:val="1"/>
          <w:wBefore w:w="262" w:type="pct"/>
          <w:trHeight w:val="1092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lastRenderedPageBreak/>
              <w:t>13.</w:t>
            </w:r>
          </w:p>
        </w:tc>
        <w:tc>
          <w:tcPr>
            <w:tcW w:w="1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Վարձատրվող հասարակական աշխատանքների կազմակերպման միջոցով գործազուրկների ժամանակավոր զբաղվածության ապահովում</w:t>
            </w:r>
          </w:p>
        </w:tc>
        <w:tc>
          <w:tcPr>
            <w:tcW w:w="12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Գործազուրկների համար կազմակերպել 60 ծրագիր՝ ընդգրկելով 480 շահառու</w:t>
            </w:r>
          </w:p>
        </w:tc>
        <w:tc>
          <w:tcPr>
            <w:tcW w:w="9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</w:t>
            </w: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պետական բյուջե`</w:t>
            </w: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83,627.2 հազ. դրամ, այդ թվում, իրականացման ապահովման ծախսեր՝ 68.3 հազ. դրամ</w:t>
            </w: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E54606" w:rsidRPr="00E54606" w:rsidRDefault="00E54606" w:rsidP="00E54606">
            <w:pPr>
              <w:jc w:val="both"/>
              <w:rPr>
                <w:rFonts w:ascii="GHEA Grapalat" w:hAnsi="GHEA Grapalat" w:cs="Calibri"/>
                <w:b/>
                <w:bCs/>
                <w:color w:val="000000" w:themeColor="text1"/>
                <w:lang w:val="hy-AM"/>
              </w:rPr>
            </w:pPr>
          </w:p>
        </w:tc>
        <w:tc>
          <w:tcPr>
            <w:tcW w:w="11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աշխատանքի և սոցիալական հարցերի նախարարություն</w:t>
            </w:r>
          </w:p>
          <w:p w:rsidR="00E54606" w:rsidRPr="00E54606" w:rsidRDefault="00E54606" w:rsidP="00E54606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մարզպետարաններ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915"/>
        </w:trPr>
        <w:tc>
          <w:tcPr>
            <w:tcW w:w="4765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ԶԲԱՂՎԱԾՈՒԹՅԱՆ ԿԱՐԳԱՎՈՐՄԱՆ 2022 ԹՎԱԿԱՆԻ ՊԵՏԱԿԱՆ ԾՐԱԳԻՐԸ` ԸՍՏ ԱՌԱՆՁԻՆ ՄԻՋՈՑԱՌՈՒՄՆԵՐԻ</w:t>
            </w:r>
            <w:proofErr w:type="gramStart"/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,  ՀՀ</w:t>
            </w:r>
            <w:proofErr w:type="gramEnd"/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ՄԱՐԶԵՐԻ ԵՎ ԵՐԵՎԱՆ ՔԱՂԱՔԻ </w:t>
            </w: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br/>
              <w:t>(ֆինանսական միջոցներ` հազ. դրամ, կայուն զբաղվածության գործակից` %)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435"/>
        </w:trPr>
        <w:tc>
          <w:tcPr>
            <w:tcW w:w="7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2415"/>
        </w:trPr>
        <w:tc>
          <w:tcPr>
            <w:tcW w:w="7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350037" w:rsidRPr="00C22883" w:rsidRDefault="00350037" w:rsidP="00CF31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ԱՐԱԳԱԾՈՏՆ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350037" w:rsidRPr="00C22883" w:rsidRDefault="00350037" w:rsidP="00CF31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ԱՐԱՐԱՏ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350037" w:rsidRPr="00C22883" w:rsidRDefault="00350037" w:rsidP="00CF31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ԱՐՄԱՎԻՐ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350037" w:rsidRPr="00C22883" w:rsidRDefault="00350037" w:rsidP="00CF31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ԳԵՂԱՐՔՈՒՆԻՔ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350037" w:rsidRPr="00C22883" w:rsidRDefault="00350037" w:rsidP="00CF31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ԼՈՌԻ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350037" w:rsidRPr="00C22883" w:rsidRDefault="00350037" w:rsidP="00CF31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ԿՈՏԱՅՔ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350037" w:rsidRPr="00C22883" w:rsidRDefault="00350037" w:rsidP="00CF31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ՇԻՐԱԿ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350037" w:rsidRPr="00C22883" w:rsidRDefault="00350037" w:rsidP="00CF31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ՍՅՈՒՆԻՔ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350037" w:rsidRPr="00C22883" w:rsidRDefault="00350037" w:rsidP="00CF31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ՎԱՅՈՑ ՁՈՐ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350037" w:rsidRPr="00C22883" w:rsidRDefault="00350037" w:rsidP="00CF31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ՏԱՎՈՒՇ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350037" w:rsidRPr="00C22883" w:rsidRDefault="00350037" w:rsidP="00CF31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ԵՐԵՎԱՆ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350037" w:rsidRPr="00C22883" w:rsidRDefault="00350037" w:rsidP="00CF31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ՀԱՆՐԱՊԵՏՈՒԹՅՈՒՆ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705"/>
        </w:trPr>
        <w:tc>
          <w:tcPr>
            <w:tcW w:w="4765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Գործազուրկների, աշխատանքից ազատման ռիսկ ունեցող, ինչպես նաև ազատազրկման ձևով պատիժը կրելու ավարտին մինչև վեց ամիս մնացած աշխատանք փնտրող անձանց մասնագիտական ուսուցման կազմակերպում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61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Ծրագրում ընդգրկված շահառուների թիվը, այդ թվում`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434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28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հաշմանդամություն ունեցող անձանց թիվը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43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60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Տրամադրվող կրթաթոշակ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2244.87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3061.18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3163.22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2346.91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4489.73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4183.62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6530.52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1836.71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1224.47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2653.02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12550.85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44285.1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00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Ուսուցման կազմակերպում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2041.66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2784.08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2876.88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2134.46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4083.31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3804.90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5939.36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1670.45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1113.63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2412.87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11414.71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40276.3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00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Աշխատանքի տեղավորվածների թիվը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130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4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Կայուն զբաղվածության գործակիցը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29.0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38.0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33.1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1035"/>
        </w:trPr>
        <w:tc>
          <w:tcPr>
            <w:tcW w:w="4765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Աշխատաշուկայում անմրցունակ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աշխատաշուկայում անմրցունակ ազատազրկման վայրերից վերադարձած, հաշմանդամություն ունեցող, ինչպես նաև «հաշմանդամություն ունեցող երեխա» կարգավիճակ ունեցող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72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Ծրագրում ընդգրկված շահառուների թիվը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16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64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Հաշմանդամություն ունեցող անձանց ուղեկցողների թիվը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420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Նախատեսվող ֆինանսական միջոցները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1209.0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801.0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801.0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801.0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1602.0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801.0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1602.0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801.0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801.0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1209.0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3612.0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14039.9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40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Կայուն զբաղվածության գործակիցը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90.0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435"/>
        </w:trPr>
        <w:tc>
          <w:tcPr>
            <w:tcW w:w="4765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Ձեռք բերած մասնագիտությամբ մասնագիտական աշխատանքային փորձ ձեռք բերելու համար գործազուրկներին աջակցության տրամադրում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64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Ծրագրում ընդգրկված շահառուների թիվը, այդ թվում`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367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82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հաշմանդամություն ունեցող անձանց թիվը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36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30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Նախատեսվող ֆինանսական միջոցները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9682.20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10892.47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10085.62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11699.32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15330.14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16540.42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18960.97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6051.37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3630.82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10892.47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34291.11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148056.9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30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Աշխատանքի տեղավորվածների թիվը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147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7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Կայուն զբաղվածության գործակիցը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37.0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39.0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40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60"/>
        </w:trPr>
        <w:tc>
          <w:tcPr>
            <w:tcW w:w="4765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Գործազուրկին այլ վայրում աշխատանքի տեղավորման աջակցության տրամադրում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1080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2020 թվականին մեկնարկված և 2021-2022 թվականներին շարունակվող ծրագրերի մասով ֆինանսական միջոցներ 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920.0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435"/>
        </w:trPr>
        <w:tc>
          <w:tcPr>
            <w:tcW w:w="4765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Աշխատաշուկայում անմրցունակ անձանց աշխատանքի տեղավորման դեպքում գործատուին միանվագ փոխհատուցման տրամադրում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690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Ընդամենը ծրագրում ընդգրկված շահառուների թիվը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499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30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Նախատեսվող ֆինանսական միջոցները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6200.0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7200.0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6000.0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7200.0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10060.8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10260.8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14643.1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5660.8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3800.0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7460.8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23921.5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102407.7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4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Կայուն </w:t>
            </w: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lastRenderedPageBreak/>
              <w:t>զբաղվածության գործակիցը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85.0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85.0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85.0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95.0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90.3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405"/>
        </w:trPr>
        <w:tc>
          <w:tcPr>
            <w:tcW w:w="4765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ա) աշխատաշուկայում անմրցունակ հաշմանդամություն ունեցող անձանց աշխատատեղի հարմարեցման համար միանվագ փոխհատուցում գործատուին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00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Ծրագրում ընդգրկված շահառուների թիվը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4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Նախատեսվող ֆինանսական միջոցները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460.8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460.8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1843.1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460.8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460.8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921.5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4607.7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4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Կայուն զբաղվածության գործակիցը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90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405"/>
        </w:trPr>
        <w:tc>
          <w:tcPr>
            <w:tcW w:w="4765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բ) աշխատաշուկայում անմրցունակ անձանց աշխատանքային ունակությունների և կարողությունների ձեռքբերման համար միանվագ փոխհատուցում գործատուին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4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Ծրագրում ընդգրկված շահառուների թիվը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489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60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Նախատեսվող ֆինանսական միջոցները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6200.0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7200.0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6000.0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7200.0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9600.0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9800.0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12800.0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5200.0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3800.0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7000.0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23000.0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97800.0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60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Կայուն զբաղվածության գործակիցը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90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30"/>
        </w:trPr>
        <w:tc>
          <w:tcPr>
            <w:tcW w:w="4765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Աշխատաշուկայում անմրցունակ անձանց փոքր ձեռնարկատիրական գործունեության աջակցության տրամադրում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570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Ծրագրում ընդգրկված շահառուների թիվը,       այդ թվում`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1"/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33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4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հաշմանդամություն ունեցող անձանց թիվը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1"/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4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Նախատեսվող ֆինանսական միջոցները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2049.9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2049.9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3074.9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2049.9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3074.9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3074.9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5124.8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3074.9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1025.0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4099.9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5124.8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1"/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33823.8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4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Կայուն զբաղվածության գործակիցը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90.0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570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lastRenderedPageBreak/>
              <w:t>Ծրագրի իրականացման համար խորհրդատվական ծառայությունների ձեռքբերման ծախսեր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5938.3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5938.3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405"/>
        </w:trPr>
        <w:tc>
          <w:tcPr>
            <w:tcW w:w="4765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Սեզոնային զբաղվածության խթանման միջոցով գյուղացիական տնտեսությանն աջակցության տրամադրում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4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Ծրագրերի թիվը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716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4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Ծրագրում ընդգրկված անձանց թիվը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716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4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Նախատեսվող ֆինանսական միջոցները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17159.7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13879.2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21954.3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20944.9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20944.9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17159.7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24982.5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18673.8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2775.8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ind w:firstLineChars="100" w:firstLine="18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22206.7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180681.5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285"/>
        </w:trPr>
        <w:tc>
          <w:tcPr>
            <w:tcW w:w="4765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Մինչև երեք տարեկան երեխայի խնամքի արձակուրդում գտնվող` աշխատանք փնտրող անձանց՝ մինչև երեխայի երկու տարին լրանալը աշխատանքի վերադառնալու դեպքում, երեխայի խնամքն աշխատանքին զուգահեռ կազմակերպելու համար աջակցության տրամադրում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4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Ծրագրում ընդգրկված շահառուների թիվը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526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4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Նախատեսվող ֆինանսական միջոցները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28415.3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32154.2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32154.2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30658.6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36640.8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35893.0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37388.6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38136.4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22433.2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35145.3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64308.4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393328.0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4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Կայուն զբաղվածության ցուցանիշ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90.0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285"/>
        </w:trPr>
        <w:tc>
          <w:tcPr>
            <w:tcW w:w="4765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Վարձատրվող հասարակական աշխատանքների կազմակերպման միջոցով գործազուրկների ժամանակավոր զբաղվածության ապահովում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4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Ծրագրերի թիվը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60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61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Ծրագրում ընդգրկված անձանց թիվը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480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4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Նախատեսվող ֆինանսական միջոցները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4177.9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5570.6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8355.9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6963.2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11141.2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9748.5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16711.8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2785.3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5570.6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12533.8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83558.9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4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Պահպանման ծախսեր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68.3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285"/>
        </w:trPr>
        <w:tc>
          <w:tcPr>
            <w:tcW w:w="4765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Աշխատաշուկայում անմրցունակ անձանց անասնապահությամբ (տավարաբուծությամբ, ոչխարաբուծությամբ, խոզաբուծությամբ, այծաբուծությամբ, թռչնաբուծությամբ) զբաղվելու համար աջակցության տրամադրում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420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Ծրագրերի թիվը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449.0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4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Նախատեսվող ֆինանսական միջոցները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51811.2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44903.1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64476.2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47205.8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66778.9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48357.1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73687.1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26481.3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31086.7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62173.5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516960.9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4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Կայուն զբաղվածության գործակիցը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90.0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45"/>
        </w:trPr>
        <w:tc>
          <w:tcPr>
            <w:tcW w:w="4765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Ը Ն Դ Ա Մ Ե Ն Ը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85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Բոլոր ծրագրերում ընդգրկված շահառուների ընդհանուր թիվը, այդ թվում`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255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265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324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296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390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350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495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228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355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3520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7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color w:val="000000"/>
                <w:sz w:val="18"/>
                <w:szCs w:val="18"/>
              </w:rPr>
              <w:t>հաշմանդամություն ունեցող անձանց թիվը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112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4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Կայուն զբաղվածության միջինացված գործակիցը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71.6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570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Ծրագրերի իրականացման արդյունքում կայուն զբաղվածության ապահովում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288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1664</w:t>
            </w:r>
          </w:p>
        </w:tc>
      </w:tr>
      <w:tr w:rsidR="00350037" w:rsidRPr="00C22883" w:rsidTr="00350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trHeight w:val="375"/>
        </w:trPr>
        <w:tc>
          <w:tcPr>
            <w:tcW w:w="7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037" w:rsidRPr="00C22883" w:rsidRDefault="00350037" w:rsidP="00CF310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Ընդամենը ֆինանսական միջոցներ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       124,995.3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     123,300.2 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     152,949.0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     132,009.9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     174,155.8 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     149,832.0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    205,584.3 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      105,174.2 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      73,465.8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     160,797.5 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              161,161.7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0037" w:rsidRPr="00C22883" w:rsidRDefault="00350037" w:rsidP="00CF310C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2288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            1,564,345.6 </w:t>
            </w:r>
          </w:p>
        </w:tc>
      </w:tr>
    </w:tbl>
    <w:p w:rsidR="00350037" w:rsidRPr="00C22883" w:rsidRDefault="00350037" w:rsidP="00350037">
      <w:pPr>
        <w:ind w:left="-990"/>
        <w:rPr>
          <w:sz w:val="18"/>
          <w:szCs w:val="18"/>
        </w:rPr>
      </w:pPr>
    </w:p>
    <w:p w:rsidR="00AD1222" w:rsidRPr="00544D43" w:rsidRDefault="00AD1222" w:rsidP="00544D43">
      <w:pPr>
        <w:pStyle w:val="mechtex"/>
        <w:tabs>
          <w:tab w:val="left" w:pos="567"/>
        </w:tabs>
        <w:spacing w:line="360" w:lineRule="auto"/>
        <w:ind w:left="-426" w:firstLine="426"/>
        <w:jc w:val="right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bookmarkStart w:id="3" w:name="_GoBack"/>
      <w:bookmarkEnd w:id="3"/>
    </w:p>
    <w:sectPr w:rsidR="00AD1222" w:rsidRPr="00544D43" w:rsidSect="00DD05E8">
      <w:pgSz w:w="16838" w:h="11906" w:orient="landscape"/>
      <w:pgMar w:top="1138" w:right="458" w:bottom="562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31F" w:rsidRDefault="00AB531F" w:rsidP="001B1573">
      <w:r>
        <w:separator/>
      </w:r>
    </w:p>
  </w:endnote>
  <w:endnote w:type="continuationSeparator" w:id="0">
    <w:p w:rsidR="00AB531F" w:rsidRDefault="00AB531F" w:rsidP="001B1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gg_Times1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Russian Baltica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31F" w:rsidRDefault="00AB531F" w:rsidP="001B1573">
      <w:r>
        <w:separator/>
      </w:r>
    </w:p>
  </w:footnote>
  <w:footnote w:type="continuationSeparator" w:id="0">
    <w:p w:rsidR="00AB531F" w:rsidRDefault="00AB531F" w:rsidP="001B1573">
      <w:r>
        <w:continuationSeparator/>
      </w:r>
    </w:p>
  </w:footnote>
  <w:footnote w:id="1">
    <w:p w:rsidR="009B1053" w:rsidRPr="00D5736C" w:rsidRDefault="009B1053" w:rsidP="001F5170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D5736C">
        <w:rPr>
          <w:lang w:val="hy-AM"/>
        </w:rPr>
        <w:t xml:space="preserve"> </w:t>
      </w:r>
      <w:hyperlink r:id="rId1" w:anchor="3" w:history="1">
        <w:r w:rsidRPr="00D5736C">
          <w:rPr>
            <w:rStyle w:val="Hyperlink"/>
            <w:lang w:val="hy-AM"/>
          </w:rPr>
          <w:t>Armenia Overview (worldbank.org)</w:t>
        </w:r>
      </w:hyperlink>
    </w:p>
  </w:footnote>
  <w:footnote w:id="2">
    <w:p w:rsidR="009B1053" w:rsidRPr="00AC056F" w:rsidRDefault="009B1053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85079E">
        <w:rPr>
          <w:rStyle w:val="bumpedfont15mailrucssattributepostfix"/>
          <w:bCs/>
          <w:color w:val="000000"/>
          <w:lang w:val="hy-AM"/>
        </w:rPr>
        <w:t>2021-2022 թվականների համար ներկայացված են Համաշխարհային բանկի կանխատեսումները</w:t>
      </w:r>
    </w:p>
  </w:footnote>
  <w:footnote w:id="3">
    <w:p w:rsidR="009B1053" w:rsidRPr="00672149" w:rsidRDefault="009B1053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29184D">
        <w:rPr>
          <w:lang w:val="hy-AM"/>
        </w:rPr>
        <w:t>www.armstat.am</w:t>
      </w:r>
    </w:p>
  </w:footnote>
  <w:footnote w:id="4">
    <w:p w:rsidR="009B1053" w:rsidRPr="004E2249" w:rsidRDefault="009B1053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29184D">
        <w:rPr>
          <w:lang w:val="hy-AM"/>
        </w:rPr>
        <w:t>www.armstat.am</w:t>
      </w:r>
    </w:p>
  </w:footnote>
  <w:footnote w:id="5">
    <w:p w:rsidR="009B1053" w:rsidRPr="00682206" w:rsidRDefault="009B1053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29184D">
        <w:rPr>
          <w:lang w:val="hy-AM"/>
        </w:rPr>
        <w:t>www.armstat.am</w:t>
      </w:r>
    </w:p>
  </w:footnote>
  <w:footnote w:id="6">
    <w:p w:rsidR="009B1053" w:rsidRPr="00682206" w:rsidRDefault="009B1053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hy-AM"/>
        </w:rPr>
        <w:t xml:space="preserve">Գծապատկերի կառուցման համար տվյալները վերցվել են ՀՀ վիճակագրական կոմիտեի կայքից՝ </w:t>
      </w:r>
      <w:r w:rsidRPr="0029184D">
        <w:rPr>
          <w:lang w:val="hy-AM"/>
        </w:rPr>
        <w:t>www.armstat.am</w:t>
      </w:r>
    </w:p>
  </w:footnote>
  <w:footnote w:id="7">
    <w:p w:rsidR="009B1053" w:rsidRPr="00766AAE" w:rsidRDefault="009B1053" w:rsidP="00682206">
      <w:pPr>
        <w:pStyle w:val="FootnoteText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766AAE">
        <w:rPr>
          <w:lang w:val="hy-AM"/>
        </w:rPr>
        <w:t xml:space="preserve">  </w:t>
      </w:r>
      <w:r w:rsidRPr="0029184D">
        <w:rPr>
          <w:lang w:val="hy-AM"/>
        </w:rPr>
        <w:t>www.armstat.am</w:t>
      </w:r>
      <w:r w:rsidRPr="00766AAE">
        <w:rPr>
          <w:lang w:val="hy-AM"/>
        </w:rPr>
        <w:t xml:space="preserve"> </w:t>
      </w:r>
      <w:r>
        <w:rPr>
          <w:lang w:val="hy-AM"/>
        </w:rPr>
        <w:t>, «վիճակագրություն» բաժին, ժամանակագրական շարքեր</w:t>
      </w:r>
    </w:p>
  </w:footnote>
  <w:footnote w:id="8">
    <w:p w:rsidR="009B1053" w:rsidRPr="00D31EF3" w:rsidRDefault="009B1053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29184D">
        <w:rPr>
          <w:lang w:val="hy-AM"/>
        </w:rPr>
        <w:t>www.armstat.am</w:t>
      </w:r>
      <w:r w:rsidRPr="00766AAE">
        <w:rPr>
          <w:lang w:val="hy-AM"/>
        </w:rPr>
        <w:t xml:space="preserve"> </w:t>
      </w:r>
      <w:r>
        <w:rPr>
          <w:lang w:val="hy-AM"/>
        </w:rPr>
        <w:t>, «վիճակագրություն» բաժին, ժամանակագրական շարքեր</w:t>
      </w:r>
    </w:p>
  </w:footnote>
  <w:footnote w:id="9">
    <w:p w:rsidR="009B1053" w:rsidRPr="00D31EF3" w:rsidRDefault="009B1053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29184D">
        <w:rPr>
          <w:lang w:val="hy-AM"/>
        </w:rPr>
        <w:t>www.armstat.am</w:t>
      </w:r>
    </w:p>
  </w:footnote>
  <w:footnote w:id="10">
    <w:p w:rsidR="009B1053" w:rsidRPr="00D31EF3" w:rsidRDefault="009B1053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29184D">
        <w:rPr>
          <w:lang w:val="hy-AM"/>
        </w:rPr>
        <w:t>www.armstat.am</w:t>
      </w:r>
    </w:p>
  </w:footnote>
  <w:footnote w:id="11">
    <w:p w:rsidR="009B1053" w:rsidRPr="00D31EF3" w:rsidRDefault="009B1053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29184D">
        <w:rPr>
          <w:lang w:val="hy-AM"/>
        </w:rPr>
        <w:t>www.armstat.am</w:t>
      </w:r>
    </w:p>
  </w:footnote>
  <w:footnote w:id="12">
    <w:p w:rsidR="009B1053" w:rsidRDefault="009B1053" w:rsidP="00DE03AF">
      <w:pPr>
        <w:pStyle w:val="FootnoteText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C356B7">
        <w:rPr>
          <w:lang w:val="hy-AM"/>
        </w:rPr>
        <w:t xml:space="preserve">  </w:t>
      </w:r>
      <w:hyperlink r:id="rId2" w:history="1">
        <w:r w:rsidRPr="002812C5">
          <w:rPr>
            <w:rStyle w:val="Hyperlink"/>
            <w:lang w:val="hy-AM"/>
          </w:rPr>
          <w:t>www.armstat.am</w:t>
        </w:r>
      </w:hyperlink>
      <w:r>
        <w:rPr>
          <w:lang w:val="hy-AM"/>
        </w:rPr>
        <w:t xml:space="preserve">, </w:t>
      </w:r>
      <w:r w:rsidRPr="00C356B7">
        <w:rPr>
          <w:lang w:val="hy-AM"/>
        </w:rPr>
        <w:t>2020</w:t>
      </w:r>
      <w:r>
        <w:rPr>
          <w:lang w:val="hy-AM"/>
        </w:rPr>
        <w:t xml:space="preserve"> </w:t>
      </w:r>
      <w:r>
        <w:rPr>
          <w:rFonts w:ascii="Sylfaen" w:hAnsi="Sylfaen"/>
          <w:lang w:val="hy-AM"/>
        </w:rPr>
        <w:t>թվականը</w:t>
      </w:r>
      <w:r w:rsidRPr="00C356B7">
        <w:rPr>
          <w:rFonts w:ascii="Sylfaen" w:hAnsi="Sylfaen"/>
          <w:lang w:val="hy-AM"/>
        </w:rPr>
        <w:t xml:space="preserve"> նախնական</w:t>
      </w:r>
      <w:r>
        <w:rPr>
          <w:rFonts w:ascii="Sylfaen" w:hAnsi="Sylfaen"/>
          <w:lang w:val="hy-AM"/>
        </w:rPr>
        <w:t xml:space="preserve"> է</w:t>
      </w:r>
    </w:p>
    <w:p w:rsidR="009B1053" w:rsidRPr="00C356B7" w:rsidRDefault="009B1053" w:rsidP="00DE03AF">
      <w:pPr>
        <w:pStyle w:val="FootnoteText"/>
        <w:rPr>
          <w:rFonts w:ascii="Sylfaen" w:hAnsi="Sylfaen"/>
          <w:lang w:val="hy-AM"/>
        </w:rPr>
      </w:pPr>
    </w:p>
  </w:footnote>
  <w:footnote w:id="13">
    <w:p w:rsidR="009B1053" w:rsidRPr="00DE03AF" w:rsidRDefault="009B1053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hy-AM"/>
        </w:rPr>
        <w:t xml:space="preserve">Մոդելի և գծապատկերի կառուցման հիմքում ընկած են ՀՀ վիճակագրական կոմիտեի տվյալները՝ </w:t>
      </w:r>
      <w:r w:rsidRPr="0029184D">
        <w:rPr>
          <w:lang w:val="hy-AM"/>
        </w:rPr>
        <w:t>www.armstat.am</w:t>
      </w:r>
    </w:p>
  </w:footnote>
  <w:footnote w:id="14">
    <w:p w:rsidR="009B1053" w:rsidRPr="00DE03AF" w:rsidRDefault="009B105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lang w:val="hy-AM"/>
        </w:rPr>
        <w:t xml:space="preserve">Մոդելի և գծապատկերի կառուցման հիմքում ընկած են ՀՀ վիճակագրական կոմիտեի տվյալները՝ </w:t>
      </w:r>
      <w:r w:rsidRPr="0029184D">
        <w:rPr>
          <w:lang w:val="hy-AM"/>
        </w:rPr>
        <w:t>www.armstat.am</w:t>
      </w:r>
    </w:p>
  </w:footnote>
  <w:footnote w:id="15">
    <w:p w:rsidR="009B1053" w:rsidRPr="0056523A" w:rsidRDefault="009B1053" w:rsidP="007153E8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56523A">
        <w:rPr>
          <w:lang w:val="hy-AM"/>
        </w:rPr>
        <w:t xml:space="preserve"> </w:t>
      </w:r>
      <w:hyperlink r:id="rId3" w:history="1">
        <w:r w:rsidRPr="0056523A">
          <w:rPr>
            <w:rStyle w:val="Hyperlink"/>
            <w:lang w:val="hy-AM"/>
          </w:rPr>
          <w:t>https://data.worldbank.org/indicator/SP.POP.TOTL.FE.ZS?locations=AM</w:t>
        </w:r>
      </w:hyperlink>
      <w:r w:rsidRPr="0056523A">
        <w:rPr>
          <w:lang w:val="hy-AM"/>
        </w:rPr>
        <w:t xml:space="preserve"> </w:t>
      </w:r>
    </w:p>
  </w:footnote>
  <w:footnote w:id="16">
    <w:p w:rsidR="009B1053" w:rsidRPr="00DE03AF" w:rsidRDefault="009B105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lang w:val="hy-AM"/>
        </w:rPr>
        <w:t xml:space="preserve">Գծապատկերի կառուցման հիմքում ընկած են ՀՀ վիճակագրական կոմիտեի տվյալները՝ </w:t>
      </w:r>
      <w:r w:rsidRPr="0029184D">
        <w:rPr>
          <w:lang w:val="hy-AM"/>
        </w:rPr>
        <w:t>www.armstat.am</w:t>
      </w:r>
    </w:p>
  </w:footnote>
  <w:footnote w:id="17">
    <w:p w:rsidR="009B1053" w:rsidRPr="00E278D6" w:rsidRDefault="009B1053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hy-AM"/>
        </w:rPr>
        <w:t>Աղբյուրը՝ Հայաստանի Հանրապետության Վիճակագրական կոմիտե, 2018 թվականից հետո տվյալները հաշվարկված են նոր մեթոդաբանությամբ</w:t>
      </w:r>
    </w:p>
  </w:footnote>
  <w:footnote w:id="18">
    <w:p w:rsidR="009B1053" w:rsidRPr="00184F63" w:rsidRDefault="009B1053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hy-AM"/>
        </w:rPr>
        <w:t>Միասնական սոցիալական ծառայության վիճակագրական հաշվետվություններ</w:t>
      </w:r>
    </w:p>
  </w:footnote>
  <w:footnote w:id="19">
    <w:p w:rsidR="009B1053" w:rsidRPr="00184F63" w:rsidRDefault="009B1053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hy-AM"/>
        </w:rPr>
        <w:t>Միասնական սոցիալական ծառայության վիճակագրական հաշվետվություններ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053" w:rsidRDefault="009B1053" w:rsidP="007D186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1053" w:rsidRDefault="009B1053">
    <w:pPr>
      <w:pStyle w:val="Header"/>
    </w:pPr>
  </w:p>
  <w:p w:rsidR="009B1053" w:rsidRDefault="009B1053"/>
  <w:p w:rsidR="009B1053" w:rsidRDefault="009B1053"/>
  <w:p w:rsidR="009B1053" w:rsidRDefault="009B10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C3E0B"/>
    <w:multiLevelType w:val="hybridMultilevel"/>
    <w:tmpl w:val="354AA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4462E"/>
    <w:multiLevelType w:val="hybridMultilevel"/>
    <w:tmpl w:val="A5A098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4E51D1"/>
    <w:multiLevelType w:val="hybridMultilevel"/>
    <w:tmpl w:val="087E085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A732F9"/>
    <w:multiLevelType w:val="hybridMultilevel"/>
    <w:tmpl w:val="8474B6A2"/>
    <w:lvl w:ilvl="0" w:tplc="04090011">
      <w:start w:val="1"/>
      <w:numFmt w:val="decimal"/>
      <w:lvlText w:val="%1)"/>
      <w:lvlJc w:val="left"/>
      <w:pPr>
        <w:ind w:left="1282" w:hanging="360"/>
      </w:p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4">
    <w:nsid w:val="14AA7804"/>
    <w:multiLevelType w:val="hybridMultilevel"/>
    <w:tmpl w:val="07AE1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2E3C1C"/>
    <w:multiLevelType w:val="hybridMultilevel"/>
    <w:tmpl w:val="9EAC9F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3060479"/>
    <w:multiLevelType w:val="hybridMultilevel"/>
    <w:tmpl w:val="9B4E6E3E"/>
    <w:lvl w:ilvl="0" w:tplc="9C2EFB0E">
      <w:start w:val="1"/>
      <w:numFmt w:val="decimal"/>
      <w:lvlText w:val="%1."/>
      <w:lvlJc w:val="left"/>
      <w:pPr>
        <w:ind w:left="81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AB510D"/>
    <w:multiLevelType w:val="hybridMultilevel"/>
    <w:tmpl w:val="11E6EB5E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71AE9"/>
    <w:multiLevelType w:val="hybridMultilevel"/>
    <w:tmpl w:val="7AFA2E58"/>
    <w:lvl w:ilvl="0" w:tplc="53986550">
      <w:start w:val="1"/>
      <w:numFmt w:val="decimal"/>
      <w:lvlText w:val="%1)"/>
      <w:lvlJc w:val="left"/>
      <w:pPr>
        <w:ind w:left="900" w:hanging="360"/>
      </w:pPr>
      <w:rPr>
        <w:rFonts w:eastAsia="Calibri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A31EB8"/>
    <w:multiLevelType w:val="hybridMultilevel"/>
    <w:tmpl w:val="69401B7E"/>
    <w:lvl w:ilvl="0" w:tplc="04090001">
      <w:start w:val="1"/>
      <w:numFmt w:val="bullet"/>
      <w:pStyle w:val="BodyText3"/>
      <w:lvlText w:val=""/>
      <w:lvlJc w:val="left"/>
      <w:pPr>
        <w:tabs>
          <w:tab w:val="num" w:pos="1040"/>
        </w:tabs>
        <w:ind w:left="104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0">
    <w:nsid w:val="71354B52"/>
    <w:multiLevelType w:val="hybridMultilevel"/>
    <w:tmpl w:val="D2DE128C"/>
    <w:lvl w:ilvl="0" w:tplc="B908F8BC">
      <w:start w:val="1"/>
      <w:numFmt w:val="decimal"/>
      <w:pStyle w:val="ListBullet"/>
      <w:lvlText w:val="%1."/>
      <w:lvlJc w:val="left"/>
      <w:pPr>
        <w:tabs>
          <w:tab w:val="num" w:pos="735"/>
        </w:tabs>
        <w:ind w:left="735" w:hanging="37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5"/>
  </w:num>
  <w:num w:numId="4">
    <w:abstractNumId w:val="1"/>
  </w:num>
  <w:num w:numId="5">
    <w:abstractNumId w:val="4"/>
  </w:num>
  <w:num w:numId="6">
    <w:abstractNumId w:val="7"/>
  </w:num>
  <w:num w:numId="7">
    <w:abstractNumId w:val="3"/>
  </w:num>
  <w:num w:numId="8">
    <w:abstractNumId w:val="0"/>
  </w:num>
  <w:num w:numId="9">
    <w:abstractNumId w:val="8"/>
  </w:num>
  <w:num w:numId="10">
    <w:abstractNumId w:val="6"/>
  </w:num>
  <w:num w:numId="1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6E7"/>
    <w:rsid w:val="00000731"/>
    <w:rsid w:val="00002F12"/>
    <w:rsid w:val="000038D3"/>
    <w:rsid w:val="000047EB"/>
    <w:rsid w:val="00006E8B"/>
    <w:rsid w:val="00007E2E"/>
    <w:rsid w:val="000126AD"/>
    <w:rsid w:val="00013915"/>
    <w:rsid w:val="00014097"/>
    <w:rsid w:val="000156F9"/>
    <w:rsid w:val="0001607F"/>
    <w:rsid w:val="00017171"/>
    <w:rsid w:val="00017364"/>
    <w:rsid w:val="00025133"/>
    <w:rsid w:val="00025B21"/>
    <w:rsid w:val="00025BBA"/>
    <w:rsid w:val="00026CD7"/>
    <w:rsid w:val="00030CF2"/>
    <w:rsid w:val="000316DA"/>
    <w:rsid w:val="00031C3D"/>
    <w:rsid w:val="00033466"/>
    <w:rsid w:val="000341F7"/>
    <w:rsid w:val="00034726"/>
    <w:rsid w:val="0003543D"/>
    <w:rsid w:val="0003758A"/>
    <w:rsid w:val="00041DDF"/>
    <w:rsid w:val="00043170"/>
    <w:rsid w:val="00043AA6"/>
    <w:rsid w:val="00043BEE"/>
    <w:rsid w:val="00044FF2"/>
    <w:rsid w:val="000455E5"/>
    <w:rsid w:val="0005305F"/>
    <w:rsid w:val="000530F3"/>
    <w:rsid w:val="00054805"/>
    <w:rsid w:val="000548C2"/>
    <w:rsid w:val="00056EF4"/>
    <w:rsid w:val="00057A34"/>
    <w:rsid w:val="00057D47"/>
    <w:rsid w:val="00060689"/>
    <w:rsid w:val="0006272F"/>
    <w:rsid w:val="000636A9"/>
    <w:rsid w:val="000648E7"/>
    <w:rsid w:val="00064DD1"/>
    <w:rsid w:val="00065133"/>
    <w:rsid w:val="0006647B"/>
    <w:rsid w:val="00066BC9"/>
    <w:rsid w:val="00067941"/>
    <w:rsid w:val="0007032A"/>
    <w:rsid w:val="00070619"/>
    <w:rsid w:val="00071928"/>
    <w:rsid w:val="0007257E"/>
    <w:rsid w:val="000756B1"/>
    <w:rsid w:val="00076D9F"/>
    <w:rsid w:val="0008257C"/>
    <w:rsid w:val="00084C82"/>
    <w:rsid w:val="000853AF"/>
    <w:rsid w:val="000909CA"/>
    <w:rsid w:val="00090FBB"/>
    <w:rsid w:val="00091EDC"/>
    <w:rsid w:val="000927CE"/>
    <w:rsid w:val="00092C2E"/>
    <w:rsid w:val="00092E01"/>
    <w:rsid w:val="000938D7"/>
    <w:rsid w:val="00093D2E"/>
    <w:rsid w:val="000953BE"/>
    <w:rsid w:val="00095F1E"/>
    <w:rsid w:val="000960E8"/>
    <w:rsid w:val="00096412"/>
    <w:rsid w:val="00096799"/>
    <w:rsid w:val="00096B34"/>
    <w:rsid w:val="0009745B"/>
    <w:rsid w:val="00097463"/>
    <w:rsid w:val="00097CC4"/>
    <w:rsid w:val="000A07D3"/>
    <w:rsid w:val="000A0ED0"/>
    <w:rsid w:val="000A1DDF"/>
    <w:rsid w:val="000A215D"/>
    <w:rsid w:val="000A3427"/>
    <w:rsid w:val="000A51F6"/>
    <w:rsid w:val="000A598F"/>
    <w:rsid w:val="000A5BEF"/>
    <w:rsid w:val="000A688A"/>
    <w:rsid w:val="000A704F"/>
    <w:rsid w:val="000B1224"/>
    <w:rsid w:val="000B28B6"/>
    <w:rsid w:val="000B2DC3"/>
    <w:rsid w:val="000B392B"/>
    <w:rsid w:val="000B3E5E"/>
    <w:rsid w:val="000B498B"/>
    <w:rsid w:val="000B5506"/>
    <w:rsid w:val="000B72B3"/>
    <w:rsid w:val="000C0290"/>
    <w:rsid w:val="000C30DE"/>
    <w:rsid w:val="000C34AA"/>
    <w:rsid w:val="000C74BF"/>
    <w:rsid w:val="000D18C2"/>
    <w:rsid w:val="000D19DC"/>
    <w:rsid w:val="000D2842"/>
    <w:rsid w:val="000D2A6E"/>
    <w:rsid w:val="000D3FF6"/>
    <w:rsid w:val="000D5799"/>
    <w:rsid w:val="000E0DD3"/>
    <w:rsid w:val="000E1116"/>
    <w:rsid w:val="000E1D4A"/>
    <w:rsid w:val="000E3D68"/>
    <w:rsid w:val="000E454F"/>
    <w:rsid w:val="000E61FB"/>
    <w:rsid w:val="000E75A8"/>
    <w:rsid w:val="000F1E25"/>
    <w:rsid w:val="000F26E0"/>
    <w:rsid w:val="000F3D40"/>
    <w:rsid w:val="000F5519"/>
    <w:rsid w:val="000F5707"/>
    <w:rsid w:val="000F5D40"/>
    <w:rsid w:val="000F753F"/>
    <w:rsid w:val="000F7632"/>
    <w:rsid w:val="000F769B"/>
    <w:rsid w:val="00100D18"/>
    <w:rsid w:val="00101B25"/>
    <w:rsid w:val="00101C38"/>
    <w:rsid w:val="00107531"/>
    <w:rsid w:val="00107F0F"/>
    <w:rsid w:val="00110102"/>
    <w:rsid w:val="0011463B"/>
    <w:rsid w:val="00115A49"/>
    <w:rsid w:val="00117E1E"/>
    <w:rsid w:val="001224D6"/>
    <w:rsid w:val="0012315C"/>
    <w:rsid w:val="00123900"/>
    <w:rsid w:val="00124C5B"/>
    <w:rsid w:val="001305F7"/>
    <w:rsid w:val="00132AC2"/>
    <w:rsid w:val="00132E88"/>
    <w:rsid w:val="0013308B"/>
    <w:rsid w:val="001341F6"/>
    <w:rsid w:val="00134F62"/>
    <w:rsid w:val="00136A29"/>
    <w:rsid w:val="001379F7"/>
    <w:rsid w:val="0014016F"/>
    <w:rsid w:val="00140C7C"/>
    <w:rsid w:val="00140F17"/>
    <w:rsid w:val="0014275A"/>
    <w:rsid w:val="001434CA"/>
    <w:rsid w:val="00143772"/>
    <w:rsid w:val="00146FA8"/>
    <w:rsid w:val="00150BCF"/>
    <w:rsid w:val="0015140C"/>
    <w:rsid w:val="00151D5F"/>
    <w:rsid w:val="00153800"/>
    <w:rsid w:val="001557C1"/>
    <w:rsid w:val="00160317"/>
    <w:rsid w:val="00160733"/>
    <w:rsid w:val="00160D63"/>
    <w:rsid w:val="001616AE"/>
    <w:rsid w:val="001618F1"/>
    <w:rsid w:val="0016223E"/>
    <w:rsid w:val="00162B4D"/>
    <w:rsid w:val="001630CB"/>
    <w:rsid w:val="0016419C"/>
    <w:rsid w:val="00165E2F"/>
    <w:rsid w:val="00166282"/>
    <w:rsid w:val="00166755"/>
    <w:rsid w:val="00166F79"/>
    <w:rsid w:val="0017014D"/>
    <w:rsid w:val="00170A67"/>
    <w:rsid w:val="00171698"/>
    <w:rsid w:val="00174498"/>
    <w:rsid w:val="00176581"/>
    <w:rsid w:val="001817E8"/>
    <w:rsid w:val="00181889"/>
    <w:rsid w:val="00182066"/>
    <w:rsid w:val="001823D3"/>
    <w:rsid w:val="0018393A"/>
    <w:rsid w:val="00184EC4"/>
    <w:rsid w:val="00184F63"/>
    <w:rsid w:val="0018540A"/>
    <w:rsid w:val="001859AA"/>
    <w:rsid w:val="00185F1F"/>
    <w:rsid w:val="0018653D"/>
    <w:rsid w:val="001868D8"/>
    <w:rsid w:val="00186D0C"/>
    <w:rsid w:val="00187243"/>
    <w:rsid w:val="00191684"/>
    <w:rsid w:val="00194346"/>
    <w:rsid w:val="001946DB"/>
    <w:rsid w:val="001954A5"/>
    <w:rsid w:val="00196668"/>
    <w:rsid w:val="001A2468"/>
    <w:rsid w:val="001A4220"/>
    <w:rsid w:val="001A44F0"/>
    <w:rsid w:val="001A6808"/>
    <w:rsid w:val="001B06D9"/>
    <w:rsid w:val="001B1370"/>
    <w:rsid w:val="001B1573"/>
    <w:rsid w:val="001B40C4"/>
    <w:rsid w:val="001B42CA"/>
    <w:rsid w:val="001B4ED2"/>
    <w:rsid w:val="001B7C95"/>
    <w:rsid w:val="001C1490"/>
    <w:rsid w:val="001C28B0"/>
    <w:rsid w:val="001C5100"/>
    <w:rsid w:val="001C6848"/>
    <w:rsid w:val="001D08B0"/>
    <w:rsid w:val="001D187A"/>
    <w:rsid w:val="001D38D8"/>
    <w:rsid w:val="001D3BEC"/>
    <w:rsid w:val="001D4FEE"/>
    <w:rsid w:val="001D54BA"/>
    <w:rsid w:val="001D57C9"/>
    <w:rsid w:val="001D637B"/>
    <w:rsid w:val="001D6F2A"/>
    <w:rsid w:val="001E31F8"/>
    <w:rsid w:val="001E402A"/>
    <w:rsid w:val="001E47FC"/>
    <w:rsid w:val="001E4C7C"/>
    <w:rsid w:val="001E5B7A"/>
    <w:rsid w:val="001E65A9"/>
    <w:rsid w:val="001E6E66"/>
    <w:rsid w:val="001F0FBC"/>
    <w:rsid w:val="001F1365"/>
    <w:rsid w:val="001F5170"/>
    <w:rsid w:val="001F55CB"/>
    <w:rsid w:val="002049A6"/>
    <w:rsid w:val="00205CD4"/>
    <w:rsid w:val="00205F7B"/>
    <w:rsid w:val="0020639E"/>
    <w:rsid w:val="0020786E"/>
    <w:rsid w:val="00207C27"/>
    <w:rsid w:val="00217AC2"/>
    <w:rsid w:val="00220538"/>
    <w:rsid w:val="002226A1"/>
    <w:rsid w:val="00223D3E"/>
    <w:rsid w:val="00230FF4"/>
    <w:rsid w:val="00231A8C"/>
    <w:rsid w:val="00232FB6"/>
    <w:rsid w:val="00233F2F"/>
    <w:rsid w:val="00234EC2"/>
    <w:rsid w:val="00237B62"/>
    <w:rsid w:val="00241488"/>
    <w:rsid w:val="002414EA"/>
    <w:rsid w:val="002436D1"/>
    <w:rsid w:val="002458D2"/>
    <w:rsid w:val="00250352"/>
    <w:rsid w:val="002513C7"/>
    <w:rsid w:val="002514DD"/>
    <w:rsid w:val="00251F88"/>
    <w:rsid w:val="0025402D"/>
    <w:rsid w:val="0025517E"/>
    <w:rsid w:val="002569D3"/>
    <w:rsid w:val="00256C23"/>
    <w:rsid w:val="00260144"/>
    <w:rsid w:val="00261F42"/>
    <w:rsid w:val="00263098"/>
    <w:rsid w:val="002635A7"/>
    <w:rsid w:val="002645F5"/>
    <w:rsid w:val="00266ACB"/>
    <w:rsid w:val="002706E5"/>
    <w:rsid w:val="00271004"/>
    <w:rsid w:val="002726AA"/>
    <w:rsid w:val="00272B7D"/>
    <w:rsid w:val="00273183"/>
    <w:rsid w:val="00274A6D"/>
    <w:rsid w:val="00274D10"/>
    <w:rsid w:val="002765DB"/>
    <w:rsid w:val="002775F1"/>
    <w:rsid w:val="00280631"/>
    <w:rsid w:val="00281097"/>
    <w:rsid w:val="00281A2C"/>
    <w:rsid w:val="00281C59"/>
    <w:rsid w:val="00285420"/>
    <w:rsid w:val="00286B0C"/>
    <w:rsid w:val="00287825"/>
    <w:rsid w:val="00290247"/>
    <w:rsid w:val="00290B0F"/>
    <w:rsid w:val="00290CF6"/>
    <w:rsid w:val="002923F8"/>
    <w:rsid w:val="002929DC"/>
    <w:rsid w:val="00294E05"/>
    <w:rsid w:val="002A19EE"/>
    <w:rsid w:val="002A732B"/>
    <w:rsid w:val="002B33C9"/>
    <w:rsid w:val="002B4759"/>
    <w:rsid w:val="002B4995"/>
    <w:rsid w:val="002B5992"/>
    <w:rsid w:val="002C0485"/>
    <w:rsid w:val="002C22E6"/>
    <w:rsid w:val="002C2B8F"/>
    <w:rsid w:val="002C4B6A"/>
    <w:rsid w:val="002C5C0F"/>
    <w:rsid w:val="002C5F7D"/>
    <w:rsid w:val="002C612A"/>
    <w:rsid w:val="002C7144"/>
    <w:rsid w:val="002C7D1C"/>
    <w:rsid w:val="002C7E46"/>
    <w:rsid w:val="002D1DBF"/>
    <w:rsid w:val="002D2BCC"/>
    <w:rsid w:val="002D6D94"/>
    <w:rsid w:val="002E1A28"/>
    <w:rsid w:val="002E396E"/>
    <w:rsid w:val="002E4A01"/>
    <w:rsid w:val="002E5153"/>
    <w:rsid w:val="002E6DD4"/>
    <w:rsid w:val="002E7271"/>
    <w:rsid w:val="002F00D2"/>
    <w:rsid w:val="002F0C14"/>
    <w:rsid w:val="002F3E32"/>
    <w:rsid w:val="002F3E37"/>
    <w:rsid w:val="002F5AB3"/>
    <w:rsid w:val="003000AB"/>
    <w:rsid w:val="00301546"/>
    <w:rsid w:val="00301F8F"/>
    <w:rsid w:val="00303E2E"/>
    <w:rsid w:val="00304B25"/>
    <w:rsid w:val="00304D09"/>
    <w:rsid w:val="003058A0"/>
    <w:rsid w:val="0030620D"/>
    <w:rsid w:val="003106CE"/>
    <w:rsid w:val="003110EB"/>
    <w:rsid w:val="00313144"/>
    <w:rsid w:val="003154D0"/>
    <w:rsid w:val="0031630F"/>
    <w:rsid w:val="0031754B"/>
    <w:rsid w:val="00317C70"/>
    <w:rsid w:val="0032149F"/>
    <w:rsid w:val="00322BE7"/>
    <w:rsid w:val="00322FC5"/>
    <w:rsid w:val="0033118D"/>
    <w:rsid w:val="00331400"/>
    <w:rsid w:val="00340F0B"/>
    <w:rsid w:val="00342573"/>
    <w:rsid w:val="00342964"/>
    <w:rsid w:val="00343FF0"/>
    <w:rsid w:val="0034462D"/>
    <w:rsid w:val="00344AF4"/>
    <w:rsid w:val="00345042"/>
    <w:rsid w:val="0034552C"/>
    <w:rsid w:val="00350037"/>
    <w:rsid w:val="00350F0A"/>
    <w:rsid w:val="00351E8A"/>
    <w:rsid w:val="003526E7"/>
    <w:rsid w:val="003534ED"/>
    <w:rsid w:val="00353F73"/>
    <w:rsid w:val="00354313"/>
    <w:rsid w:val="00354901"/>
    <w:rsid w:val="003556EC"/>
    <w:rsid w:val="003579A5"/>
    <w:rsid w:val="003579D3"/>
    <w:rsid w:val="00361EE5"/>
    <w:rsid w:val="00363557"/>
    <w:rsid w:val="003646CD"/>
    <w:rsid w:val="00366304"/>
    <w:rsid w:val="003703B1"/>
    <w:rsid w:val="0037084B"/>
    <w:rsid w:val="00371C37"/>
    <w:rsid w:val="00371C41"/>
    <w:rsid w:val="00373A6F"/>
    <w:rsid w:val="00373BAD"/>
    <w:rsid w:val="00374670"/>
    <w:rsid w:val="00374E91"/>
    <w:rsid w:val="00375682"/>
    <w:rsid w:val="00376D34"/>
    <w:rsid w:val="00377CB1"/>
    <w:rsid w:val="00380CC2"/>
    <w:rsid w:val="00380D74"/>
    <w:rsid w:val="00380ED4"/>
    <w:rsid w:val="00382AAC"/>
    <w:rsid w:val="00382F37"/>
    <w:rsid w:val="00382FE8"/>
    <w:rsid w:val="00383BCD"/>
    <w:rsid w:val="00385D28"/>
    <w:rsid w:val="00387A89"/>
    <w:rsid w:val="0039030C"/>
    <w:rsid w:val="00391413"/>
    <w:rsid w:val="00393F0C"/>
    <w:rsid w:val="00396635"/>
    <w:rsid w:val="00396BA3"/>
    <w:rsid w:val="00397869"/>
    <w:rsid w:val="003A137F"/>
    <w:rsid w:val="003A1D70"/>
    <w:rsid w:val="003A1F87"/>
    <w:rsid w:val="003A2161"/>
    <w:rsid w:val="003A2E20"/>
    <w:rsid w:val="003A352A"/>
    <w:rsid w:val="003A3882"/>
    <w:rsid w:val="003A5F91"/>
    <w:rsid w:val="003A6A58"/>
    <w:rsid w:val="003A6BB9"/>
    <w:rsid w:val="003A7301"/>
    <w:rsid w:val="003A7BF8"/>
    <w:rsid w:val="003A7F28"/>
    <w:rsid w:val="003B1360"/>
    <w:rsid w:val="003B263B"/>
    <w:rsid w:val="003B6E16"/>
    <w:rsid w:val="003C0398"/>
    <w:rsid w:val="003C087E"/>
    <w:rsid w:val="003C3463"/>
    <w:rsid w:val="003C394F"/>
    <w:rsid w:val="003C4A9B"/>
    <w:rsid w:val="003C6AE3"/>
    <w:rsid w:val="003D15AA"/>
    <w:rsid w:val="003D1F10"/>
    <w:rsid w:val="003D253E"/>
    <w:rsid w:val="003D5059"/>
    <w:rsid w:val="003E42C7"/>
    <w:rsid w:val="003E6DCA"/>
    <w:rsid w:val="003E71BF"/>
    <w:rsid w:val="003E735C"/>
    <w:rsid w:val="003F0134"/>
    <w:rsid w:val="003F0514"/>
    <w:rsid w:val="003F0F6C"/>
    <w:rsid w:val="003F1F72"/>
    <w:rsid w:val="003F3401"/>
    <w:rsid w:val="00400E7F"/>
    <w:rsid w:val="00404335"/>
    <w:rsid w:val="00404471"/>
    <w:rsid w:val="0040509E"/>
    <w:rsid w:val="004052DB"/>
    <w:rsid w:val="00406B6A"/>
    <w:rsid w:val="004071DA"/>
    <w:rsid w:val="0041468D"/>
    <w:rsid w:val="0041495B"/>
    <w:rsid w:val="0041513F"/>
    <w:rsid w:val="004236F3"/>
    <w:rsid w:val="00423BE9"/>
    <w:rsid w:val="00426530"/>
    <w:rsid w:val="004272D4"/>
    <w:rsid w:val="00427B0C"/>
    <w:rsid w:val="00433684"/>
    <w:rsid w:val="00433E90"/>
    <w:rsid w:val="004413CD"/>
    <w:rsid w:val="004413FE"/>
    <w:rsid w:val="00442826"/>
    <w:rsid w:val="0044442D"/>
    <w:rsid w:val="004446E4"/>
    <w:rsid w:val="00445043"/>
    <w:rsid w:val="004457E6"/>
    <w:rsid w:val="00446F9E"/>
    <w:rsid w:val="004501BD"/>
    <w:rsid w:val="00450493"/>
    <w:rsid w:val="004519B8"/>
    <w:rsid w:val="00453762"/>
    <w:rsid w:val="00455695"/>
    <w:rsid w:val="004561CA"/>
    <w:rsid w:val="004563FF"/>
    <w:rsid w:val="00460DCA"/>
    <w:rsid w:val="00461AFF"/>
    <w:rsid w:val="00462567"/>
    <w:rsid w:val="00462B52"/>
    <w:rsid w:val="00462D1C"/>
    <w:rsid w:val="004631D6"/>
    <w:rsid w:val="00465BB0"/>
    <w:rsid w:val="00465F62"/>
    <w:rsid w:val="00466720"/>
    <w:rsid w:val="00470BEE"/>
    <w:rsid w:val="00471A38"/>
    <w:rsid w:val="004743FD"/>
    <w:rsid w:val="00474BA4"/>
    <w:rsid w:val="00475B94"/>
    <w:rsid w:val="00475C80"/>
    <w:rsid w:val="0047628A"/>
    <w:rsid w:val="00480B8F"/>
    <w:rsid w:val="00485D87"/>
    <w:rsid w:val="00490FEA"/>
    <w:rsid w:val="00491632"/>
    <w:rsid w:val="00491643"/>
    <w:rsid w:val="0049275F"/>
    <w:rsid w:val="00494061"/>
    <w:rsid w:val="00494F3E"/>
    <w:rsid w:val="0049748C"/>
    <w:rsid w:val="00497592"/>
    <w:rsid w:val="00497F09"/>
    <w:rsid w:val="004A57EB"/>
    <w:rsid w:val="004A57EC"/>
    <w:rsid w:val="004A7526"/>
    <w:rsid w:val="004B0DFF"/>
    <w:rsid w:val="004B19F1"/>
    <w:rsid w:val="004B22CA"/>
    <w:rsid w:val="004B230A"/>
    <w:rsid w:val="004B34C9"/>
    <w:rsid w:val="004B4279"/>
    <w:rsid w:val="004B5556"/>
    <w:rsid w:val="004B6A9C"/>
    <w:rsid w:val="004C12D4"/>
    <w:rsid w:val="004C3951"/>
    <w:rsid w:val="004C403A"/>
    <w:rsid w:val="004C4857"/>
    <w:rsid w:val="004C5540"/>
    <w:rsid w:val="004C556F"/>
    <w:rsid w:val="004C602D"/>
    <w:rsid w:val="004D0C13"/>
    <w:rsid w:val="004D2A49"/>
    <w:rsid w:val="004D728D"/>
    <w:rsid w:val="004E00CD"/>
    <w:rsid w:val="004E2249"/>
    <w:rsid w:val="004E3382"/>
    <w:rsid w:val="004E7D97"/>
    <w:rsid w:val="004F0AE7"/>
    <w:rsid w:val="004F14B6"/>
    <w:rsid w:val="004F2FA9"/>
    <w:rsid w:val="004F4FC2"/>
    <w:rsid w:val="004F548D"/>
    <w:rsid w:val="005005C6"/>
    <w:rsid w:val="00500DEC"/>
    <w:rsid w:val="0050322A"/>
    <w:rsid w:val="00504399"/>
    <w:rsid w:val="00512CA8"/>
    <w:rsid w:val="00515017"/>
    <w:rsid w:val="0052145E"/>
    <w:rsid w:val="005216A6"/>
    <w:rsid w:val="00523B81"/>
    <w:rsid w:val="0052509A"/>
    <w:rsid w:val="00526438"/>
    <w:rsid w:val="00530360"/>
    <w:rsid w:val="00530CD0"/>
    <w:rsid w:val="00532D08"/>
    <w:rsid w:val="00533163"/>
    <w:rsid w:val="0053381A"/>
    <w:rsid w:val="00535CA1"/>
    <w:rsid w:val="005405C2"/>
    <w:rsid w:val="005411FF"/>
    <w:rsid w:val="005428DF"/>
    <w:rsid w:val="00542C8D"/>
    <w:rsid w:val="00542CA5"/>
    <w:rsid w:val="0054365B"/>
    <w:rsid w:val="00544D43"/>
    <w:rsid w:val="00545A6B"/>
    <w:rsid w:val="00547DA2"/>
    <w:rsid w:val="005508DE"/>
    <w:rsid w:val="005512B7"/>
    <w:rsid w:val="00552AA7"/>
    <w:rsid w:val="00553664"/>
    <w:rsid w:val="005622C7"/>
    <w:rsid w:val="00565154"/>
    <w:rsid w:val="005657C7"/>
    <w:rsid w:val="00566D22"/>
    <w:rsid w:val="005678C1"/>
    <w:rsid w:val="00570D74"/>
    <w:rsid w:val="00573E98"/>
    <w:rsid w:val="00574F7A"/>
    <w:rsid w:val="005753DE"/>
    <w:rsid w:val="005754DA"/>
    <w:rsid w:val="00576603"/>
    <w:rsid w:val="00583D5A"/>
    <w:rsid w:val="00584B25"/>
    <w:rsid w:val="00586D8A"/>
    <w:rsid w:val="00590269"/>
    <w:rsid w:val="00590B8C"/>
    <w:rsid w:val="00590E2B"/>
    <w:rsid w:val="00591760"/>
    <w:rsid w:val="00592C25"/>
    <w:rsid w:val="00594EB5"/>
    <w:rsid w:val="0059696A"/>
    <w:rsid w:val="005A0CAE"/>
    <w:rsid w:val="005A1874"/>
    <w:rsid w:val="005A2BB3"/>
    <w:rsid w:val="005A44B9"/>
    <w:rsid w:val="005A4CA3"/>
    <w:rsid w:val="005A765D"/>
    <w:rsid w:val="005B0326"/>
    <w:rsid w:val="005B16FC"/>
    <w:rsid w:val="005B1978"/>
    <w:rsid w:val="005B2D9B"/>
    <w:rsid w:val="005B3003"/>
    <w:rsid w:val="005B3E0E"/>
    <w:rsid w:val="005B76CE"/>
    <w:rsid w:val="005C022C"/>
    <w:rsid w:val="005C0427"/>
    <w:rsid w:val="005C159B"/>
    <w:rsid w:val="005C216C"/>
    <w:rsid w:val="005C2654"/>
    <w:rsid w:val="005C3111"/>
    <w:rsid w:val="005C3B42"/>
    <w:rsid w:val="005C5FDC"/>
    <w:rsid w:val="005D01D7"/>
    <w:rsid w:val="005D06E5"/>
    <w:rsid w:val="005D0D69"/>
    <w:rsid w:val="005D1C95"/>
    <w:rsid w:val="005D2ED8"/>
    <w:rsid w:val="005D52D0"/>
    <w:rsid w:val="005D6472"/>
    <w:rsid w:val="005D6523"/>
    <w:rsid w:val="005D7398"/>
    <w:rsid w:val="005D76CF"/>
    <w:rsid w:val="005D7AA2"/>
    <w:rsid w:val="005E1C48"/>
    <w:rsid w:val="005E73E9"/>
    <w:rsid w:val="005E74E7"/>
    <w:rsid w:val="005F2DFD"/>
    <w:rsid w:val="005F3045"/>
    <w:rsid w:val="005F38E3"/>
    <w:rsid w:val="005F77FD"/>
    <w:rsid w:val="005F7A12"/>
    <w:rsid w:val="005F7D52"/>
    <w:rsid w:val="006000E2"/>
    <w:rsid w:val="00600C3C"/>
    <w:rsid w:val="00601E4E"/>
    <w:rsid w:val="00603A66"/>
    <w:rsid w:val="00604037"/>
    <w:rsid w:val="006043D4"/>
    <w:rsid w:val="006054DF"/>
    <w:rsid w:val="006079EF"/>
    <w:rsid w:val="0061099C"/>
    <w:rsid w:val="00611D93"/>
    <w:rsid w:val="006132D4"/>
    <w:rsid w:val="00620B12"/>
    <w:rsid w:val="00622DEC"/>
    <w:rsid w:val="00624864"/>
    <w:rsid w:val="00624B18"/>
    <w:rsid w:val="00624E80"/>
    <w:rsid w:val="0062512A"/>
    <w:rsid w:val="00625840"/>
    <w:rsid w:val="00630339"/>
    <w:rsid w:val="00630BF2"/>
    <w:rsid w:val="00631830"/>
    <w:rsid w:val="00635FC6"/>
    <w:rsid w:val="0063640B"/>
    <w:rsid w:val="00636E04"/>
    <w:rsid w:val="0063739A"/>
    <w:rsid w:val="006377BE"/>
    <w:rsid w:val="00637B98"/>
    <w:rsid w:val="006402F6"/>
    <w:rsid w:val="006414EF"/>
    <w:rsid w:val="006419C3"/>
    <w:rsid w:val="0064345C"/>
    <w:rsid w:val="00643F7C"/>
    <w:rsid w:val="0064423B"/>
    <w:rsid w:val="006444D9"/>
    <w:rsid w:val="0064455B"/>
    <w:rsid w:val="00644AA8"/>
    <w:rsid w:val="006468ED"/>
    <w:rsid w:val="006475BF"/>
    <w:rsid w:val="006508CF"/>
    <w:rsid w:val="00650CF8"/>
    <w:rsid w:val="0065104A"/>
    <w:rsid w:val="00652A9C"/>
    <w:rsid w:val="00654649"/>
    <w:rsid w:val="00657446"/>
    <w:rsid w:val="00660E3C"/>
    <w:rsid w:val="00662CD5"/>
    <w:rsid w:val="00663B32"/>
    <w:rsid w:val="00664E27"/>
    <w:rsid w:val="00664F4A"/>
    <w:rsid w:val="006654BE"/>
    <w:rsid w:val="00670290"/>
    <w:rsid w:val="00671DB1"/>
    <w:rsid w:val="00672149"/>
    <w:rsid w:val="00673CCA"/>
    <w:rsid w:val="00674E55"/>
    <w:rsid w:val="00675382"/>
    <w:rsid w:val="00676062"/>
    <w:rsid w:val="006774B6"/>
    <w:rsid w:val="00677B49"/>
    <w:rsid w:val="006802A5"/>
    <w:rsid w:val="00680AC8"/>
    <w:rsid w:val="0068156E"/>
    <w:rsid w:val="00681639"/>
    <w:rsid w:val="00682206"/>
    <w:rsid w:val="00682CEE"/>
    <w:rsid w:val="00682DB0"/>
    <w:rsid w:val="00683B0D"/>
    <w:rsid w:val="00684C9B"/>
    <w:rsid w:val="00687285"/>
    <w:rsid w:val="006904BD"/>
    <w:rsid w:val="00692237"/>
    <w:rsid w:val="00696775"/>
    <w:rsid w:val="0069795A"/>
    <w:rsid w:val="006A1AC1"/>
    <w:rsid w:val="006A1E50"/>
    <w:rsid w:val="006A2B26"/>
    <w:rsid w:val="006A30E9"/>
    <w:rsid w:val="006A3571"/>
    <w:rsid w:val="006A458E"/>
    <w:rsid w:val="006A459D"/>
    <w:rsid w:val="006A5938"/>
    <w:rsid w:val="006A688D"/>
    <w:rsid w:val="006B0059"/>
    <w:rsid w:val="006B20F8"/>
    <w:rsid w:val="006B23C0"/>
    <w:rsid w:val="006B2757"/>
    <w:rsid w:val="006B2987"/>
    <w:rsid w:val="006C1B1C"/>
    <w:rsid w:val="006C2BFD"/>
    <w:rsid w:val="006C4D89"/>
    <w:rsid w:val="006C5DEB"/>
    <w:rsid w:val="006C5E26"/>
    <w:rsid w:val="006C7F8E"/>
    <w:rsid w:val="006D0489"/>
    <w:rsid w:val="006D1081"/>
    <w:rsid w:val="006D2274"/>
    <w:rsid w:val="006D250E"/>
    <w:rsid w:val="006D2F9C"/>
    <w:rsid w:val="006D42BA"/>
    <w:rsid w:val="006D44EB"/>
    <w:rsid w:val="006D6764"/>
    <w:rsid w:val="006D6C5C"/>
    <w:rsid w:val="006D7896"/>
    <w:rsid w:val="006E2B52"/>
    <w:rsid w:val="006E4E04"/>
    <w:rsid w:val="006E55A4"/>
    <w:rsid w:val="006E7A42"/>
    <w:rsid w:val="006E7A53"/>
    <w:rsid w:val="006F0521"/>
    <w:rsid w:val="006F138A"/>
    <w:rsid w:val="006F1C40"/>
    <w:rsid w:val="006F41F4"/>
    <w:rsid w:val="006F58DC"/>
    <w:rsid w:val="006F5BEC"/>
    <w:rsid w:val="006F64E7"/>
    <w:rsid w:val="006F6D1A"/>
    <w:rsid w:val="00701E46"/>
    <w:rsid w:val="0070215D"/>
    <w:rsid w:val="007028BF"/>
    <w:rsid w:val="007043A5"/>
    <w:rsid w:val="0070610A"/>
    <w:rsid w:val="007062E3"/>
    <w:rsid w:val="007073F0"/>
    <w:rsid w:val="00710E63"/>
    <w:rsid w:val="00712FEE"/>
    <w:rsid w:val="00713833"/>
    <w:rsid w:val="00714267"/>
    <w:rsid w:val="00714723"/>
    <w:rsid w:val="007153E8"/>
    <w:rsid w:val="007166E5"/>
    <w:rsid w:val="00721E8B"/>
    <w:rsid w:val="0072303B"/>
    <w:rsid w:val="007230C8"/>
    <w:rsid w:val="00723B4D"/>
    <w:rsid w:val="00724081"/>
    <w:rsid w:val="00724ABE"/>
    <w:rsid w:val="00724F24"/>
    <w:rsid w:val="00725117"/>
    <w:rsid w:val="007256E8"/>
    <w:rsid w:val="0072572F"/>
    <w:rsid w:val="00725BA4"/>
    <w:rsid w:val="007332D0"/>
    <w:rsid w:val="00735A02"/>
    <w:rsid w:val="00736193"/>
    <w:rsid w:val="007372BB"/>
    <w:rsid w:val="00741A75"/>
    <w:rsid w:val="0074303A"/>
    <w:rsid w:val="00743BE9"/>
    <w:rsid w:val="007452AA"/>
    <w:rsid w:val="0074788D"/>
    <w:rsid w:val="00747F6C"/>
    <w:rsid w:val="00753B70"/>
    <w:rsid w:val="00754A1C"/>
    <w:rsid w:val="007565D6"/>
    <w:rsid w:val="00756FF5"/>
    <w:rsid w:val="00757059"/>
    <w:rsid w:val="00761085"/>
    <w:rsid w:val="0076142A"/>
    <w:rsid w:val="007614BD"/>
    <w:rsid w:val="00763E66"/>
    <w:rsid w:val="007643CA"/>
    <w:rsid w:val="0076451D"/>
    <w:rsid w:val="00766146"/>
    <w:rsid w:val="00767423"/>
    <w:rsid w:val="00767EB2"/>
    <w:rsid w:val="007706A0"/>
    <w:rsid w:val="00771D0D"/>
    <w:rsid w:val="0077328F"/>
    <w:rsid w:val="00773588"/>
    <w:rsid w:val="00775FA5"/>
    <w:rsid w:val="0077650D"/>
    <w:rsid w:val="0077784B"/>
    <w:rsid w:val="007811C9"/>
    <w:rsid w:val="00782B90"/>
    <w:rsid w:val="007844DB"/>
    <w:rsid w:val="00785460"/>
    <w:rsid w:val="00786EF3"/>
    <w:rsid w:val="00791594"/>
    <w:rsid w:val="00791939"/>
    <w:rsid w:val="00792430"/>
    <w:rsid w:val="00793541"/>
    <w:rsid w:val="007955AA"/>
    <w:rsid w:val="00795C0C"/>
    <w:rsid w:val="007960D5"/>
    <w:rsid w:val="007972F8"/>
    <w:rsid w:val="007979CA"/>
    <w:rsid w:val="007A197B"/>
    <w:rsid w:val="007A20B4"/>
    <w:rsid w:val="007A3B7E"/>
    <w:rsid w:val="007A40E0"/>
    <w:rsid w:val="007A48FB"/>
    <w:rsid w:val="007A5074"/>
    <w:rsid w:val="007A5487"/>
    <w:rsid w:val="007A5775"/>
    <w:rsid w:val="007B0051"/>
    <w:rsid w:val="007B0F8C"/>
    <w:rsid w:val="007B237E"/>
    <w:rsid w:val="007B39DC"/>
    <w:rsid w:val="007B4797"/>
    <w:rsid w:val="007B6F8E"/>
    <w:rsid w:val="007B701F"/>
    <w:rsid w:val="007C24E5"/>
    <w:rsid w:val="007C2CCA"/>
    <w:rsid w:val="007C31E1"/>
    <w:rsid w:val="007C36F9"/>
    <w:rsid w:val="007C4668"/>
    <w:rsid w:val="007C5626"/>
    <w:rsid w:val="007C7504"/>
    <w:rsid w:val="007C7BAA"/>
    <w:rsid w:val="007C7EE4"/>
    <w:rsid w:val="007C7FE6"/>
    <w:rsid w:val="007D1862"/>
    <w:rsid w:val="007D1AA7"/>
    <w:rsid w:val="007D1FDF"/>
    <w:rsid w:val="007D2A0B"/>
    <w:rsid w:val="007D2B77"/>
    <w:rsid w:val="007D3AD1"/>
    <w:rsid w:val="007D54AF"/>
    <w:rsid w:val="007D562F"/>
    <w:rsid w:val="007E2CE8"/>
    <w:rsid w:val="007E376D"/>
    <w:rsid w:val="007E3F66"/>
    <w:rsid w:val="007E5965"/>
    <w:rsid w:val="007E62C8"/>
    <w:rsid w:val="007E728B"/>
    <w:rsid w:val="007E73AE"/>
    <w:rsid w:val="007E793A"/>
    <w:rsid w:val="007F0FA2"/>
    <w:rsid w:val="007F19D1"/>
    <w:rsid w:val="007F207C"/>
    <w:rsid w:val="007F28D7"/>
    <w:rsid w:val="007F371F"/>
    <w:rsid w:val="007F42D2"/>
    <w:rsid w:val="007F6529"/>
    <w:rsid w:val="007F68EE"/>
    <w:rsid w:val="007F7DE2"/>
    <w:rsid w:val="0080019B"/>
    <w:rsid w:val="00802010"/>
    <w:rsid w:val="00805FEF"/>
    <w:rsid w:val="00810632"/>
    <w:rsid w:val="0081067F"/>
    <w:rsid w:val="0081104A"/>
    <w:rsid w:val="008123C3"/>
    <w:rsid w:val="0081300B"/>
    <w:rsid w:val="00813473"/>
    <w:rsid w:val="0081727B"/>
    <w:rsid w:val="008224C6"/>
    <w:rsid w:val="008224FA"/>
    <w:rsid w:val="00823076"/>
    <w:rsid w:val="00823726"/>
    <w:rsid w:val="0082391F"/>
    <w:rsid w:val="008249B1"/>
    <w:rsid w:val="008255BF"/>
    <w:rsid w:val="00825BD0"/>
    <w:rsid w:val="00826D8D"/>
    <w:rsid w:val="00827A2A"/>
    <w:rsid w:val="00830C2B"/>
    <w:rsid w:val="008318F8"/>
    <w:rsid w:val="00832E68"/>
    <w:rsid w:val="00840F75"/>
    <w:rsid w:val="00842756"/>
    <w:rsid w:val="00845049"/>
    <w:rsid w:val="00845BB9"/>
    <w:rsid w:val="0085079E"/>
    <w:rsid w:val="00851144"/>
    <w:rsid w:val="00851C12"/>
    <w:rsid w:val="008543D6"/>
    <w:rsid w:val="00855568"/>
    <w:rsid w:val="0086090C"/>
    <w:rsid w:val="00861DD4"/>
    <w:rsid w:val="00861F46"/>
    <w:rsid w:val="00863E44"/>
    <w:rsid w:val="0086472A"/>
    <w:rsid w:val="00864AD3"/>
    <w:rsid w:val="00865A23"/>
    <w:rsid w:val="00867CCC"/>
    <w:rsid w:val="00867F91"/>
    <w:rsid w:val="008724F9"/>
    <w:rsid w:val="00872D5A"/>
    <w:rsid w:val="00874A68"/>
    <w:rsid w:val="00875F0B"/>
    <w:rsid w:val="00877411"/>
    <w:rsid w:val="00877D53"/>
    <w:rsid w:val="0088129C"/>
    <w:rsid w:val="0089427B"/>
    <w:rsid w:val="00894397"/>
    <w:rsid w:val="008972D5"/>
    <w:rsid w:val="008A04DE"/>
    <w:rsid w:val="008A093F"/>
    <w:rsid w:val="008A10E3"/>
    <w:rsid w:val="008A2200"/>
    <w:rsid w:val="008A308A"/>
    <w:rsid w:val="008A4B2F"/>
    <w:rsid w:val="008B09F8"/>
    <w:rsid w:val="008B1DE3"/>
    <w:rsid w:val="008B1E16"/>
    <w:rsid w:val="008B4B6C"/>
    <w:rsid w:val="008B7B69"/>
    <w:rsid w:val="008C170D"/>
    <w:rsid w:val="008C17A5"/>
    <w:rsid w:val="008C3200"/>
    <w:rsid w:val="008C57A6"/>
    <w:rsid w:val="008C5B5C"/>
    <w:rsid w:val="008C7341"/>
    <w:rsid w:val="008D0B15"/>
    <w:rsid w:val="008D136D"/>
    <w:rsid w:val="008D2E94"/>
    <w:rsid w:val="008D6160"/>
    <w:rsid w:val="008D6179"/>
    <w:rsid w:val="008D6BE8"/>
    <w:rsid w:val="008D7887"/>
    <w:rsid w:val="008E1256"/>
    <w:rsid w:val="008E3654"/>
    <w:rsid w:val="008E71F9"/>
    <w:rsid w:val="008E7CD8"/>
    <w:rsid w:val="008F19EE"/>
    <w:rsid w:val="008F23AE"/>
    <w:rsid w:val="008F7085"/>
    <w:rsid w:val="009000EE"/>
    <w:rsid w:val="00906E0E"/>
    <w:rsid w:val="00910CC4"/>
    <w:rsid w:val="00910EF1"/>
    <w:rsid w:val="00911158"/>
    <w:rsid w:val="009128A2"/>
    <w:rsid w:val="00912B0A"/>
    <w:rsid w:val="009145FC"/>
    <w:rsid w:val="00916911"/>
    <w:rsid w:val="00916A31"/>
    <w:rsid w:val="009178B7"/>
    <w:rsid w:val="00920076"/>
    <w:rsid w:val="00920A3A"/>
    <w:rsid w:val="009211B3"/>
    <w:rsid w:val="0092186B"/>
    <w:rsid w:val="009218DE"/>
    <w:rsid w:val="009224BF"/>
    <w:rsid w:val="00922ACC"/>
    <w:rsid w:val="00922E99"/>
    <w:rsid w:val="009256FB"/>
    <w:rsid w:val="00925A5C"/>
    <w:rsid w:val="0093164D"/>
    <w:rsid w:val="0093188E"/>
    <w:rsid w:val="0093326E"/>
    <w:rsid w:val="00933825"/>
    <w:rsid w:val="00941F4C"/>
    <w:rsid w:val="009466D5"/>
    <w:rsid w:val="00950828"/>
    <w:rsid w:val="0095114A"/>
    <w:rsid w:val="00952365"/>
    <w:rsid w:val="00952CF9"/>
    <w:rsid w:val="00954465"/>
    <w:rsid w:val="009548B5"/>
    <w:rsid w:val="009551B0"/>
    <w:rsid w:val="00957835"/>
    <w:rsid w:val="0096176E"/>
    <w:rsid w:val="00962797"/>
    <w:rsid w:val="009630AF"/>
    <w:rsid w:val="00963577"/>
    <w:rsid w:val="00966B38"/>
    <w:rsid w:val="00966F2B"/>
    <w:rsid w:val="00970217"/>
    <w:rsid w:val="009708E6"/>
    <w:rsid w:val="00971CE6"/>
    <w:rsid w:val="0097405E"/>
    <w:rsid w:val="00974E4E"/>
    <w:rsid w:val="00974F5C"/>
    <w:rsid w:val="0097525E"/>
    <w:rsid w:val="00975E58"/>
    <w:rsid w:val="0097668E"/>
    <w:rsid w:val="00976EFE"/>
    <w:rsid w:val="00981E62"/>
    <w:rsid w:val="00984E0E"/>
    <w:rsid w:val="009857E8"/>
    <w:rsid w:val="00985A0F"/>
    <w:rsid w:val="00987DBE"/>
    <w:rsid w:val="00987F74"/>
    <w:rsid w:val="00990627"/>
    <w:rsid w:val="00993AC5"/>
    <w:rsid w:val="009948EB"/>
    <w:rsid w:val="00994BB2"/>
    <w:rsid w:val="00994C24"/>
    <w:rsid w:val="0099648D"/>
    <w:rsid w:val="00997B87"/>
    <w:rsid w:val="009A2434"/>
    <w:rsid w:val="009A2DDD"/>
    <w:rsid w:val="009A3A56"/>
    <w:rsid w:val="009A3DF7"/>
    <w:rsid w:val="009A61B3"/>
    <w:rsid w:val="009B020F"/>
    <w:rsid w:val="009B0967"/>
    <w:rsid w:val="009B1053"/>
    <w:rsid w:val="009B337C"/>
    <w:rsid w:val="009B3803"/>
    <w:rsid w:val="009B3A26"/>
    <w:rsid w:val="009B682F"/>
    <w:rsid w:val="009B6B3F"/>
    <w:rsid w:val="009B7349"/>
    <w:rsid w:val="009C10FE"/>
    <w:rsid w:val="009C2609"/>
    <w:rsid w:val="009C42B1"/>
    <w:rsid w:val="009C4A86"/>
    <w:rsid w:val="009C5687"/>
    <w:rsid w:val="009C6AD5"/>
    <w:rsid w:val="009C7410"/>
    <w:rsid w:val="009C7FE2"/>
    <w:rsid w:val="009D0D11"/>
    <w:rsid w:val="009D0F1E"/>
    <w:rsid w:val="009D4F2E"/>
    <w:rsid w:val="009D72A6"/>
    <w:rsid w:val="009D77F3"/>
    <w:rsid w:val="009D7A56"/>
    <w:rsid w:val="009E19AE"/>
    <w:rsid w:val="009E2934"/>
    <w:rsid w:val="009E2FB0"/>
    <w:rsid w:val="009E3147"/>
    <w:rsid w:val="009E3BA8"/>
    <w:rsid w:val="009E3D3A"/>
    <w:rsid w:val="009E6749"/>
    <w:rsid w:val="009E6A5E"/>
    <w:rsid w:val="009E6EBC"/>
    <w:rsid w:val="009F1D5A"/>
    <w:rsid w:val="009F1DBC"/>
    <w:rsid w:val="009F1E0C"/>
    <w:rsid w:val="009F65AB"/>
    <w:rsid w:val="009F7193"/>
    <w:rsid w:val="00A00274"/>
    <w:rsid w:val="00A01874"/>
    <w:rsid w:val="00A01C99"/>
    <w:rsid w:val="00A01D08"/>
    <w:rsid w:val="00A020F5"/>
    <w:rsid w:val="00A021BA"/>
    <w:rsid w:val="00A03846"/>
    <w:rsid w:val="00A03A25"/>
    <w:rsid w:val="00A03CB1"/>
    <w:rsid w:val="00A0662C"/>
    <w:rsid w:val="00A068A8"/>
    <w:rsid w:val="00A10217"/>
    <w:rsid w:val="00A12310"/>
    <w:rsid w:val="00A14B0F"/>
    <w:rsid w:val="00A1570F"/>
    <w:rsid w:val="00A15CB1"/>
    <w:rsid w:val="00A17512"/>
    <w:rsid w:val="00A20241"/>
    <w:rsid w:val="00A203C1"/>
    <w:rsid w:val="00A212DA"/>
    <w:rsid w:val="00A215F9"/>
    <w:rsid w:val="00A226C4"/>
    <w:rsid w:val="00A23B7D"/>
    <w:rsid w:val="00A27E9B"/>
    <w:rsid w:val="00A30332"/>
    <w:rsid w:val="00A34CDE"/>
    <w:rsid w:val="00A35E8C"/>
    <w:rsid w:val="00A36007"/>
    <w:rsid w:val="00A363FD"/>
    <w:rsid w:val="00A37BA1"/>
    <w:rsid w:val="00A427F1"/>
    <w:rsid w:val="00A43FD8"/>
    <w:rsid w:val="00A447FD"/>
    <w:rsid w:val="00A44B34"/>
    <w:rsid w:val="00A450D8"/>
    <w:rsid w:val="00A45CDB"/>
    <w:rsid w:val="00A461CB"/>
    <w:rsid w:val="00A465A8"/>
    <w:rsid w:val="00A472CA"/>
    <w:rsid w:val="00A47886"/>
    <w:rsid w:val="00A512BD"/>
    <w:rsid w:val="00A549F5"/>
    <w:rsid w:val="00A55352"/>
    <w:rsid w:val="00A553EC"/>
    <w:rsid w:val="00A55455"/>
    <w:rsid w:val="00A55DDD"/>
    <w:rsid w:val="00A5786F"/>
    <w:rsid w:val="00A57DE5"/>
    <w:rsid w:val="00A6071D"/>
    <w:rsid w:val="00A6147F"/>
    <w:rsid w:val="00A63615"/>
    <w:rsid w:val="00A64478"/>
    <w:rsid w:val="00A6494F"/>
    <w:rsid w:val="00A65528"/>
    <w:rsid w:val="00A70E46"/>
    <w:rsid w:val="00A72AF8"/>
    <w:rsid w:val="00A72D3A"/>
    <w:rsid w:val="00A73CDE"/>
    <w:rsid w:val="00A73DFC"/>
    <w:rsid w:val="00A742AE"/>
    <w:rsid w:val="00A74C99"/>
    <w:rsid w:val="00A774E2"/>
    <w:rsid w:val="00A7770C"/>
    <w:rsid w:val="00A80315"/>
    <w:rsid w:val="00A81549"/>
    <w:rsid w:val="00A82794"/>
    <w:rsid w:val="00A838D3"/>
    <w:rsid w:val="00A83A79"/>
    <w:rsid w:val="00A84040"/>
    <w:rsid w:val="00A861D1"/>
    <w:rsid w:val="00A86430"/>
    <w:rsid w:val="00A87456"/>
    <w:rsid w:val="00A87985"/>
    <w:rsid w:val="00A91F9D"/>
    <w:rsid w:val="00A925CB"/>
    <w:rsid w:val="00A92A29"/>
    <w:rsid w:val="00A95B99"/>
    <w:rsid w:val="00A95F1D"/>
    <w:rsid w:val="00A968FB"/>
    <w:rsid w:val="00A96A47"/>
    <w:rsid w:val="00A97172"/>
    <w:rsid w:val="00A97CF5"/>
    <w:rsid w:val="00AA09C5"/>
    <w:rsid w:val="00AA14A2"/>
    <w:rsid w:val="00AA2F34"/>
    <w:rsid w:val="00AA4867"/>
    <w:rsid w:val="00AA4C17"/>
    <w:rsid w:val="00AA6CC1"/>
    <w:rsid w:val="00AA7BB9"/>
    <w:rsid w:val="00AB0536"/>
    <w:rsid w:val="00AB4A06"/>
    <w:rsid w:val="00AB531F"/>
    <w:rsid w:val="00AB659B"/>
    <w:rsid w:val="00AC0301"/>
    <w:rsid w:val="00AC056F"/>
    <w:rsid w:val="00AC340A"/>
    <w:rsid w:val="00AC4B23"/>
    <w:rsid w:val="00AC73A2"/>
    <w:rsid w:val="00AC7618"/>
    <w:rsid w:val="00AD0120"/>
    <w:rsid w:val="00AD1222"/>
    <w:rsid w:val="00AD1473"/>
    <w:rsid w:val="00AD4F6D"/>
    <w:rsid w:val="00AD6AF0"/>
    <w:rsid w:val="00AD7CB8"/>
    <w:rsid w:val="00AD7D66"/>
    <w:rsid w:val="00AE1462"/>
    <w:rsid w:val="00AE4D27"/>
    <w:rsid w:val="00AE4EFD"/>
    <w:rsid w:val="00AF0D6B"/>
    <w:rsid w:val="00AF0E83"/>
    <w:rsid w:val="00AF61D3"/>
    <w:rsid w:val="00B00084"/>
    <w:rsid w:val="00B05675"/>
    <w:rsid w:val="00B059F9"/>
    <w:rsid w:val="00B066A1"/>
    <w:rsid w:val="00B07E26"/>
    <w:rsid w:val="00B1240B"/>
    <w:rsid w:val="00B16DEE"/>
    <w:rsid w:val="00B204EA"/>
    <w:rsid w:val="00B21502"/>
    <w:rsid w:val="00B21822"/>
    <w:rsid w:val="00B21C1D"/>
    <w:rsid w:val="00B232C0"/>
    <w:rsid w:val="00B2559B"/>
    <w:rsid w:val="00B25E1F"/>
    <w:rsid w:val="00B2623A"/>
    <w:rsid w:val="00B27C06"/>
    <w:rsid w:val="00B27F13"/>
    <w:rsid w:val="00B30541"/>
    <w:rsid w:val="00B3162F"/>
    <w:rsid w:val="00B32C8B"/>
    <w:rsid w:val="00B35EEF"/>
    <w:rsid w:val="00B4024E"/>
    <w:rsid w:val="00B402B9"/>
    <w:rsid w:val="00B40C72"/>
    <w:rsid w:val="00B430B1"/>
    <w:rsid w:val="00B437E0"/>
    <w:rsid w:val="00B44695"/>
    <w:rsid w:val="00B446A7"/>
    <w:rsid w:val="00B4523C"/>
    <w:rsid w:val="00B4639B"/>
    <w:rsid w:val="00B47C34"/>
    <w:rsid w:val="00B47EE2"/>
    <w:rsid w:val="00B54F10"/>
    <w:rsid w:val="00B6117A"/>
    <w:rsid w:val="00B648CF"/>
    <w:rsid w:val="00B652D8"/>
    <w:rsid w:val="00B70CAF"/>
    <w:rsid w:val="00B70F7D"/>
    <w:rsid w:val="00B72B38"/>
    <w:rsid w:val="00B72DF2"/>
    <w:rsid w:val="00B732A6"/>
    <w:rsid w:val="00B738A0"/>
    <w:rsid w:val="00B74B77"/>
    <w:rsid w:val="00B77553"/>
    <w:rsid w:val="00B828A7"/>
    <w:rsid w:val="00B83BD2"/>
    <w:rsid w:val="00B83F6F"/>
    <w:rsid w:val="00B861A3"/>
    <w:rsid w:val="00B864BC"/>
    <w:rsid w:val="00B87946"/>
    <w:rsid w:val="00B91078"/>
    <w:rsid w:val="00B9200E"/>
    <w:rsid w:val="00B92448"/>
    <w:rsid w:val="00B92D3B"/>
    <w:rsid w:val="00B93137"/>
    <w:rsid w:val="00B93CA5"/>
    <w:rsid w:val="00B958CA"/>
    <w:rsid w:val="00B95939"/>
    <w:rsid w:val="00BA0F67"/>
    <w:rsid w:val="00BA3967"/>
    <w:rsid w:val="00BA4660"/>
    <w:rsid w:val="00BA4D39"/>
    <w:rsid w:val="00BA4E1A"/>
    <w:rsid w:val="00BA68C3"/>
    <w:rsid w:val="00BB0B17"/>
    <w:rsid w:val="00BB116D"/>
    <w:rsid w:val="00BB1B6B"/>
    <w:rsid w:val="00BB202C"/>
    <w:rsid w:val="00BB26D7"/>
    <w:rsid w:val="00BB3344"/>
    <w:rsid w:val="00BB33B9"/>
    <w:rsid w:val="00BB36B1"/>
    <w:rsid w:val="00BB5D14"/>
    <w:rsid w:val="00BB6002"/>
    <w:rsid w:val="00BB745E"/>
    <w:rsid w:val="00BC3832"/>
    <w:rsid w:val="00BC4FD8"/>
    <w:rsid w:val="00BC556C"/>
    <w:rsid w:val="00BC66FD"/>
    <w:rsid w:val="00BC704E"/>
    <w:rsid w:val="00BC7322"/>
    <w:rsid w:val="00BD02B5"/>
    <w:rsid w:val="00BD2669"/>
    <w:rsid w:val="00BD4C48"/>
    <w:rsid w:val="00BD5CFD"/>
    <w:rsid w:val="00BD5F41"/>
    <w:rsid w:val="00BD65FF"/>
    <w:rsid w:val="00BD66D9"/>
    <w:rsid w:val="00BD7291"/>
    <w:rsid w:val="00BE2064"/>
    <w:rsid w:val="00BE334B"/>
    <w:rsid w:val="00BE53C2"/>
    <w:rsid w:val="00BE5897"/>
    <w:rsid w:val="00BE674F"/>
    <w:rsid w:val="00BE6D99"/>
    <w:rsid w:val="00BE7175"/>
    <w:rsid w:val="00BE7982"/>
    <w:rsid w:val="00BF341F"/>
    <w:rsid w:val="00BF4EAC"/>
    <w:rsid w:val="00BF7C9F"/>
    <w:rsid w:val="00C0083B"/>
    <w:rsid w:val="00C00DB7"/>
    <w:rsid w:val="00C01825"/>
    <w:rsid w:val="00C03BFC"/>
    <w:rsid w:val="00C056AE"/>
    <w:rsid w:val="00C07D48"/>
    <w:rsid w:val="00C11659"/>
    <w:rsid w:val="00C11DBD"/>
    <w:rsid w:val="00C12452"/>
    <w:rsid w:val="00C152B0"/>
    <w:rsid w:val="00C16F4C"/>
    <w:rsid w:val="00C17B80"/>
    <w:rsid w:val="00C20C93"/>
    <w:rsid w:val="00C213C4"/>
    <w:rsid w:val="00C21690"/>
    <w:rsid w:val="00C217A2"/>
    <w:rsid w:val="00C21FE6"/>
    <w:rsid w:val="00C22966"/>
    <w:rsid w:val="00C2306B"/>
    <w:rsid w:val="00C25087"/>
    <w:rsid w:val="00C259FA"/>
    <w:rsid w:val="00C25C6F"/>
    <w:rsid w:val="00C278A9"/>
    <w:rsid w:val="00C318DB"/>
    <w:rsid w:val="00C32B83"/>
    <w:rsid w:val="00C32EA1"/>
    <w:rsid w:val="00C334C8"/>
    <w:rsid w:val="00C3374D"/>
    <w:rsid w:val="00C338A7"/>
    <w:rsid w:val="00C359FB"/>
    <w:rsid w:val="00C359FF"/>
    <w:rsid w:val="00C405B5"/>
    <w:rsid w:val="00C41A25"/>
    <w:rsid w:val="00C42777"/>
    <w:rsid w:val="00C4277B"/>
    <w:rsid w:val="00C42A87"/>
    <w:rsid w:val="00C43292"/>
    <w:rsid w:val="00C441CB"/>
    <w:rsid w:val="00C44C30"/>
    <w:rsid w:val="00C45BB6"/>
    <w:rsid w:val="00C47499"/>
    <w:rsid w:val="00C52DB3"/>
    <w:rsid w:val="00C615A3"/>
    <w:rsid w:val="00C63084"/>
    <w:rsid w:val="00C658AA"/>
    <w:rsid w:val="00C66368"/>
    <w:rsid w:val="00C6786C"/>
    <w:rsid w:val="00C704DE"/>
    <w:rsid w:val="00C70CB5"/>
    <w:rsid w:val="00C7114E"/>
    <w:rsid w:val="00C7163A"/>
    <w:rsid w:val="00C71CC6"/>
    <w:rsid w:val="00C72CAC"/>
    <w:rsid w:val="00C72DD5"/>
    <w:rsid w:val="00C73EE5"/>
    <w:rsid w:val="00C752D7"/>
    <w:rsid w:val="00C75F08"/>
    <w:rsid w:val="00C77E9A"/>
    <w:rsid w:val="00C80504"/>
    <w:rsid w:val="00C8485E"/>
    <w:rsid w:val="00C8744B"/>
    <w:rsid w:val="00C909B4"/>
    <w:rsid w:val="00C9284E"/>
    <w:rsid w:val="00C9314C"/>
    <w:rsid w:val="00C93DD9"/>
    <w:rsid w:val="00C95454"/>
    <w:rsid w:val="00C956AC"/>
    <w:rsid w:val="00C95FC4"/>
    <w:rsid w:val="00C96E1D"/>
    <w:rsid w:val="00C976C0"/>
    <w:rsid w:val="00CA0554"/>
    <w:rsid w:val="00CA05EA"/>
    <w:rsid w:val="00CA2AC0"/>
    <w:rsid w:val="00CA3D55"/>
    <w:rsid w:val="00CB12D7"/>
    <w:rsid w:val="00CB245B"/>
    <w:rsid w:val="00CB2483"/>
    <w:rsid w:val="00CB37A4"/>
    <w:rsid w:val="00CB55A5"/>
    <w:rsid w:val="00CB754F"/>
    <w:rsid w:val="00CB7902"/>
    <w:rsid w:val="00CC00CA"/>
    <w:rsid w:val="00CC047D"/>
    <w:rsid w:val="00CC0F98"/>
    <w:rsid w:val="00CC1030"/>
    <w:rsid w:val="00CC3528"/>
    <w:rsid w:val="00CC38AD"/>
    <w:rsid w:val="00CC5415"/>
    <w:rsid w:val="00CC57FF"/>
    <w:rsid w:val="00CC7812"/>
    <w:rsid w:val="00CC7A2D"/>
    <w:rsid w:val="00CD0AA0"/>
    <w:rsid w:val="00CD1203"/>
    <w:rsid w:val="00CD28B0"/>
    <w:rsid w:val="00CD2B46"/>
    <w:rsid w:val="00CD31F8"/>
    <w:rsid w:val="00CD5920"/>
    <w:rsid w:val="00CE1085"/>
    <w:rsid w:val="00CE4351"/>
    <w:rsid w:val="00CE4F85"/>
    <w:rsid w:val="00CE67C0"/>
    <w:rsid w:val="00CE7B05"/>
    <w:rsid w:val="00CF2ED8"/>
    <w:rsid w:val="00CF2F86"/>
    <w:rsid w:val="00CF381D"/>
    <w:rsid w:val="00CF5B0A"/>
    <w:rsid w:val="00CF5D0D"/>
    <w:rsid w:val="00D003A5"/>
    <w:rsid w:val="00D00D59"/>
    <w:rsid w:val="00D013D7"/>
    <w:rsid w:val="00D0170E"/>
    <w:rsid w:val="00D02353"/>
    <w:rsid w:val="00D030E8"/>
    <w:rsid w:val="00D04E87"/>
    <w:rsid w:val="00D078E7"/>
    <w:rsid w:val="00D07926"/>
    <w:rsid w:val="00D137B8"/>
    <w:rsid w:val="00D13EDE"/>
    <w:rsid w:val="00D14600"/>
    <w:rsid w:val="00D149DA"/>
    <w:rsid w:val="00D165D6"/>
    <w:rsid w:val="00D2057C"/>
    <w:rsid w:val="00D215C6"/>
    <w:rsid w:val="00D24DCE"/>
    <w:rsid w:val="00D25A41"/>
    <w:rsid w:val="00D26284"/>
    <w:rsid w:val="00D27B0D"/>
    <w:rsid w:val="00D30638"/>
    <w:rsid w:val="00D30BB5"/>
    <w:rsid w:val="00D31834"/>
    <w:rsid w:val="00D31EF3"/>
    <w:rsid w:val="00D32147"/>
    <w:rsid w:val="00D32FB3"/>
    <w:rsid w:val="00D36B7B"/>
    <w:rsid w:val="00D41A7B"/>
    <w:rsid w:val="00D42CEF"/>
    <w:rsid w:val="00D43058"/>
    <w:rsid w:val="00D43435"/>
    <w:rsid w:val="00D438B0"/>
    <w:rsid w:val="00D446C0"/>
    <w:rsid w:val="00D449D1"/>
    <w:rsid w:val="00D463BB"/>
    <w:rsid w:val="00D471A5"/>
    <w:rsid w:val="00D50E0F"/>
    <w:rsid w:val="00D525EE"/>
    <w:rsid w:val="00D529A1"/>
    <w:rsid w:val="00D52A6E"/>
    <w:rsid w:val="00D534D9"/>
    <w:rsid w:val="00D53D1D"/>
    <w:rsid w:val="00D544CA"/>
    <w:rsid w:val="00D546AB"/>
    <w:rsid w:val="00D558E3"/>
    <w:rsid w:val="00D57406"/>
    <w:rsid w:val="00D6249C"/>
    <w:rsid w:val="00D62613"/>
    <w:rsid w:val="00D644B3"/>
    <w:rsid w:val="00D650CD"/>
    <w:rsid w:val="00D65D4E"/>
    <w:rsid w:val="00D65DD4"/>
    <w:rsid w:val="00D6768F"/>
    <w:rsid w:val="00D77C82"/>
    <w:rsid w:val="00D80514"/>
    <w:rsid w:val="00D8099F"/>
    <w:rsid w:val="00D809FD"/>
    <w:rsid w:val="00D815E4"/>
    <w:rsid w:val="00D8173A"/>
    <w:rsid w:val="00D822DE"/>
    <w:rsid w:val="00D82A94"/>
    <w:rsid w:val="00D936D0"/>
    <w:rsid w:val="00D93ABC"/>
    <w:rsid w:val="00D95338"/>
    <w:rsid w:val="00D9736C"/>
    <w:rsid w:val="00DA0548"/>
    <w:rsid w:val="00DA73FF"/>
    <w:rsid w:val="00DA7A53"/>
    <w:rsid w:val="00DA7AB8"/>
    <w:rsid w:val="00DB0596"/>
    <w:rsid w:val="00DB12E7"/>
    <w:rsid w:val="00DB1368"/>
    <w:rsid w:val="00DB7ED7"/>
    <w:rsid w:val="00DC0787"/>
    <w:rsid w:val="00DC6D44"/>
    <w:rsid w:val="00DD05E8"/>
    <w:rsid w:val="00DD0700"/>
    <w:rsid w:val="00DD0FDF"/>
    <w:rsid w:val="00DD1078"/>
    <w:rsid w:val="00DD1C89"/>
    <w:rsid w:val="00DD276C"/>
    <w:rsid w:val="00DD5739"/>
    <w:rsid w:val="00DD5818"/>
    <w:rsid w:val="00DD66F7"/>
    <w:rsid w:val="00DD6F1C"/>
    <w:rsid w:val="00DD791A"/>
    <w:rsid w:val="00DE03AF"/>
    <w:rsid w:val="00DE0733"/>
    <w:rsid w:val="00DE3202"/>
    <w:rsid w:val="00DE4306"/>
    <w:rsid w:val="00DE5AFA"/>
    <w:rsid w:val="00DE644C"/>
    <w:rsid w:val="00DF122D"/>
    <w:rsid w:val="00DF3C6B"/>
    <w:rsid w:val="00DF40F8"/>
    <w:rsid w:val="00DF7146"/>
    <w:rsid w:val="00E0212B"/>
    <w:rsid w:val="00E054F8"/>
    <w:rsid w:val="00E07494"/>
    <w:rsid w:val="00E12227"/>
    <w:rsid w:val="00E1418F"/>
    <w:rsid w:val="00E1561E"/>
    <w:rsid w:val="00E1607A"/>
    <w:rsid w:val="00E171A3"/>
    <w:rsid w:val="00E173D1"/>
    <w:rsid w:val="00E17A4A"/>
    <w:rsid w:val="00E17F0F"/>
    <w:rsid w:val="00E20B04"/>
    <w:rsid w:val="00E20F32"/>
    <w:rsid w:val="00E2482C"/>
    <w:rsid w:val="00E24CD6"/>
    <w:rsid w:val="00E26330"/>
    <w:rsid w:val="00E26B37"/>
    <w:rsid w:val="00E26CD2"/>
    <w:rsid w:val="00E27794"/>
    <w:rsid w:val="00E278D6"/>
    <w:rsid w:val="00E27ECD"/>
    <w:rsid w:val="00E30C2D"/>
    <w:rsid w:val="00E31AE0"/>
    <w:rsid w:val="00E343D2"/>
    <w:rsid w:val="00E35E81"/>
    <w:rsid w:val="00E36936"/>
    <w:rsid w:val="00E372A5"/>
    <w:rsid w:val="00E37FDC"/>
    <w:rsid w:val="00E410A2"/>
    <w:rsid w:val="00E41552"/>
    <w:rsid w:val="00E424F7"/>
    <w:rsid w:val="00E42847"/>
    <w:rsid w:val="00E42985"/>
    <w:rsid w:val="00E42EC2"/>
    <w:rsid w:val="00E441CA"/>
    <w:rsid w:val="00E46A51"/>
    <w:rsid w:val="00E50821"/>
    <w:rsid w:val="00E51F99"/>
    <w:rsid w:val="00E5238D"/>
    <w:rsid w:val="00E528F2"/>
    <w:rsid w:val="00E532A8"/>
    <w:rsid w:val="00E53A75"/>
    <w:rsid w:val="00E54606"/>
    <w:rsid w:val="00E54CBB"/>
    <w:rsid w:val="00E55827"/>
    <w:rsid w:val="00E60056"/>
    <w:rsid w:val="00E61153"/>
    <w:rsid w:val="00E6289D"/>
    <w:rsid w:val="00E634FD"/>
    <w:rsid w:val="00E70CCC"/>
    <w:rsid w:val="00E71764"/>
    <w:rsid w:val="00E71E0C"/>
    <w:rsid w:val="00E740E7"/>
    <w:rsid w:val="00E74196"/>
    <w:rsid w:val="00E75959"/>
    <w:rsid w:val="00E77230"/>
    <w:rsid w:val="00E773AB"/>
    <w:rsid w:val="00E81613"/>
    <w:rsid w:val="00E828BD"/>
    <w:rsid w:val="00E82C20"/>
    <w:rsid w:val="00E92084"/>
    <w:rsid w:val="00E92118"/>
    <w:rsid w:val="00E928C0"/>
    <w:rsid w:val="00E937BE"/>
    <w:rsid w:val="00EA3693"/>
    <w:rsid w:val="00EA4EB0"/>
    <w:rsid w:val="00EB0E31"/>
    <w:rsid w:val="00EB157F"/>
    <w:rsid w:val="00EB19DF"/>
    <w:rsid w:val="00EB5710"/>
    <w:rsid w:val="00EB7CC9"/>
    <w:rsid w:val="00EC0C71"/>
    <w:rsid w:val="00EC1E57"/>
    <w:rsid w:val="00EC2620"/>
    <w:rsid w:val="00EC3D0A"/>
    <w:rsid w:val="00EC56EE"/>
    <w:rsid w:val="00EC596A"/>
    <w:rsid w:val="00EC5D1F"/>
    <w:rsid w:val="00ED0AA6"/>
    <w:rsid w:val="00ED0D2F"/>
    <w:rsid w:val="00ED0FC9"/>
    <w:rsid w:val="00ED1518"/>
    <w:rsid w:val="00ED4F3C"/>
    <w:rsid w:val="00ED556D"/>
    <w:rsid w:val="00ED5A88"/>
    <w:rsid w:val="00ED6EC1"/>
    <w:rsid w:val="00ED76C1"/>
    <w:rsid w:val="00ED76DD"/>
    <w:rsid w:val="00EE2472"/>
    <w:rsid w:val="00EE27E7"/>
    <w:rsid w:val="00EE2D00"/>
    <w:rsid w:val="00EE472D"/>
    <w:rsid w:val="00EE4C08"/>
    <w:rsid w:val="00EE6B6E"/>
    <w:rsid w:val="00EF07FB"/>
    <w:rsid w:val="00EF34D7"/>
    <w:rsid w:val="00EF3726"/>
    <w:rsid w:val="00EF6079"/>
    <w:rsid w:val="00EF69BC"/>
    <w:rsid w:val="00F005C6"/>
    <w:rsid w:val="00F00C92"/>
    <w:rsid w:val="00F02DBD"/>
    <w:rsid w:val="00F04B36"/>
    <w:rsid w:val="00F05123"/>
    <w:rsid w:val="00F05A9D"/>
    <w:rsid w:val="00F05B79"/>
    <w:rsid w:val="00F05E32"/>
    <w:rsid w:val="00F07881"/>
    <w:rsid w:val="00F104CA"/>
    <w:rsid w:val="00F12EC6"/>
    <w:rsid w:val="00F13C91"/>
    <w:rsid w:val="00F149C8"/>
    <w:rsid w:val="00F160E7"/>
    <w:rsid w:val="00F16AAF"/>
    <w:rsid w:val="00F17FD3"/>
    <w:rsid w:val="00F24E32"/>
    <w:rsid w:val="00F258C6"/>
    <w:rsid w:val="00F340AD"/>
    <w:rsid w:val="00F34312"/>
    <w:rsid w:val="00F368EC"/>
    <w:rsid w:val="00F37BA7"/>
    <w:rsid w:val="00F37E93"/>
    <w:rsid w:val="00F40B33"/>
    <w:rsid w:val="00F41974"/>
    <w:rsid w:val="00F4446C"/>
    <w:rsid w:val="00F446D9"/>
    <w:rsid w:val="00F472CA"/>
    <w:rsid w:val="00F50770"/>
    <w:rsid w:val="00F50861"/>
    <w:rsid w:val="00F519F1"/>
    <w:rsid w:val="00F5248D"/>
    <w:rsid w:val="00F54295"/>
    <w:rsid w:val="00F54B58"/>
    <w:rsid w:val="00F54C4B"/>
    <w:rsid w:val="00F55E06"/>
    <w:rsid w:val="00F56D0A"/>
    <w:rsid w:val="00F57FCE"/>
    <w:rsid w:val="00F616DA"/>
    <w:rsid w:val="00F619C3"/>
    <w:rsid w:val="00F64143"/>
    <w:rsid w:val="00F70B77"/>
    <w:rsid w:val="00F71973"/>
    <w:rsid w:val="00F71B67"/>
    <w:rsid w:val="00F72444"/>
    <w:rsid w:val="00F74118"/>
    <w:rsid w:val="00F7442A"/>
    <w:rsid w:val="00F77681"/>
    <w:rsid w:val="00F86D31"/>
    <w:rsid w:val="00F90537"/>
    <w:rsid w:val="00F9136B"/>
    <w:rsid w:val="00F92704"/>
    <w:rsid w:val="00F939A3"/>
    <w:rsid w:val="00FA1ACE"/>
    <w:rsid w:val="00FA2121"/>
    <w:rsid w:val="00FA6A5A"/>
    <w:rsid w:val="00FA70ED"/>
    <w:rsid w:val="00FB3601"/>
    <w:rsid w:val="00FB43BC"/>
    <w:rsid w:val="00FB43D5"/>
    <w:rsid w:val="00FB692E"/>
    <w:rsid w:val="00FC0399"/>
    <w:rsid w:val="00FC0AD8"/>
    <w:rsid w:val="00FC0FC6"/>
    <w:rsid w:val="00FC38AA"/>
    <w:rsid w:val="00FC4233"/>
    <w:rsid w:val="00FC47DD"/>
    <w:rsid w:val="00FC4A73"/>
    <w:rsid w:val="00FC5F42"/>
    <w:rsid w:val="00FD3E3A"/>
    <w:rsid w:val="00FD3F54"/>
    <w:rsid w:val="00FD5E0F"/>
    <w:rsid w:val="00FD7C64"/>
    <w:rsid w:val="00FD7F32"/>
    <w:rsid w:val="00FE00D6"/>
    <w:rsid w:val="00FE0ED8"/>
    <w:rsid w:val="00FE17FA"/>
    <w:rsid w:val="00FE2825"/>
    <w:rsid w:val="00FE36CF"/>
    <w:rsid w:val="00FE4836"/>
    <w:rsid w:val="00FE5828"/>
    <w:rsid w:val="00FE5D0B"/>
    <w:rsid w:val="00FE7715"/>
    <w:rsid w:val="00FF2017"/>
    <w:rsid w:val="00FF32C0"/>
    <w:rsid w:val="00FF59F2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35" w:unhideWhenUsed="0" w:qFormat="1"/>
    <w:lsdException w:name="annotation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6B1"/>
    <w:rPr>
      <w:rFonts w:ascii="Times Armenian" w:eastAsia="Times New Roman" w:hAnsi="Times Armenian" w:cs="Times Armenian"/>
      <w:sz w:val="24"/>
      <w:szCs w:val="24"/>
      <w:lang w:val="en-US" w:eastAsia="en-US"/>
    </w:rPr>
  </w:style>
  <w:style w:type="paragraph" w:styleId="Heading1">
    <w:name w:val="heading 1"/>
    <w:aliases w:val="(Section),Section Heading,(Text),1,Chapter,head3,level1,level 1,PA Chapter,MainHeader,1 ghost,g,Main heading,Section,CPRHeading 1,Section Title,Heading 1 - Do not use,Heading 1numbered,(Alt+1),H1,Head1,Head,Numbered,nu,Level 1 Head,Lev 1,ni1"/>
    <w:basedOn w:val="Normal"/>
    <w:next w:val="Normal"/>
    <w:link w:val="Heading1Char1"/>
    <w:qFormat/>
    <w:rsid w:val="003D1F10"/>
    <w:pPr>
      <w:keepNext/>
      <w:spacing w:line="360" w:lineRule="auto"/>
      <w:jc w:val="center"/>
      <w:outlineLvl w:val="0"/>
    </w:pPr>
    <w:rPr>
      <w:rFonts w:cs="Times New Roman"/>
      <w:b/>
      <w:bCs/>
      <w:sz w:val="20"/>
      <w:szCs w:val="20"/>
      <w:lang w:val="x-none" w:eastAsia="x-none"/>
    </w:rPr>
  </w:style>
  <w:style w:type="paragraph" w:styleId="Heading2">
    <w:name w:val="heading 2"/>
    <w:aliases w:val="level2,level 2,PA Major Section,h2,B Heading,Major,CPR Heading 2,Reset numbering,Lev 2,Heading 2 Hidden,Proposal,Level 2 Heading,Numbered indent 2,ni2,Hanging 2 Indent,numbered indent 2,exercise,Heading 2 substyle,h21,heading b"/>
    <w:basedOn w:val="Normal"/>
    <w:next w:val="Normal"/>
    <w:link w:val="Heading2Char"/>
    <w:qFormat/>
    <w:rsid w:val="00C44C30"/>
    <w:pPr>
      <w:keepNext/>
      <w:spacing w:before="240" w:after="60"/>
      <w:outlineLvl w:val="1"/>
    </w:pPr>
    <w:rPr>
      <w:rFonts w:ascii="Arial" w:hAnsi="Arial" w:cs="Times New Roman"/>
      <w:b/>
      <w:bCs/>
      <w:i/>
      <w:iCs/>
      <w:sz w:val="28"/>
      <w:szCs w:val="28"/>
      <w:lang w:val="en-GB" w:eastAsia="ru-RU"/>
    </w:rPr>
  </w:style>
  <w:style w:type="paragraph" w:styleId="Heading3">
    <w:name w:val="heading 3"/>
    <w:aliases w:val="level3,level 3,PA Minor Section,3 bullet,2,Minor,CPR Heading 3,Level 1 - 1,(Appendix Nbr),Sub Sub Heading,H3,Org Heading 1,h1,Sub-sub section Title,Minor1,PARA3,PARA31,h3,(Alt+3),Sub heading,normalindent2,heading c,3,Lev 3,numbered indent 3"/>
    <w:basedOn w:val="Normal"/>
    <w:next w:val="Normal"/>
    <w:link w:val="Heading3Char"/>
    <w:qFormat/>
    <w:rsid w:val="00C44C30"/>
    <w:pPr>
      <w:keepNext/>
      <w:spacing w:before="240" w:after="60"/>
      <w:ind w:left="318" w:hanging="318"/>
      <w:outlineLvl w:val="2"/>
    </w:pPr>
    <w:rPr>
      <w:rFonts w:ascii="Arial" w:eastAsia="Calibri" w:hAnsi="Arial" w:cs="Times New Roman"/>
      <w:b/>
      <w:bCs/>
      <w:sz w:val="26"/>
      <w:szCs w:val="26"/>
      <w:lang w:val="ru-RU" w:eastAsia="x-none"/>
    </w:rPr>
  </w:style>
  <w:style w:type="paragraph" w:styleId="Heading4">
    <w:name w:val="heading 4"/>
    <w:aliases w:val="level4,level 4,Sub-Minor,Paragraph Title,Te,PA Micro Section,h4,(Alt+4),Sub sub heading,list 2,4,Lev 4,Bullet 1,Level 2 - a"/>
    <w:basedOn w:val="Normal"/>
    <w:next w:val="Normal"/>
    <w:link w:val="Heading4Char"/>
    <w:qFormat/>
    <w:rsid w:val="00C44C30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  <w:lang w:val="x-none" w:eastAsia="x-none"/>
    </w:rPr>
  </w:style>
  <w:style w:type="paragraph" w:styleId="Heading5">
    <w:name w:val="heading 5"/>
    <w:aliases w:val="level5,level 5,Blank 1,Appendix A to X,T:,PA Pico Section,h5,Lev 5,a-head line"/>
    <w:basedOn w:val="Normal"/>
    <w:next w:val="Normal"/>
    <w:link w:val="Heading5Char"/>
    <w:qFormat/>
    <w:rsid w:val="00C44C30"/>
    <w:pPr>
      <w:keepNext/>
      <w:jc w:val="center"/>
      <w:outlineLvl w:val="4"/>
    </w:pPr>
    <w:rPr>
      <w:rFonts w:ascii="Arial" w:hAnsi="Arial" w:cs="Times New Roman"/>
      <w:b/>
      <w:sz w:val="36"/>
      <w:szCs w:val="36"/>
      <w:lang w:val="en-AU" w:eastAsia="x-none"/>
    </w:rPr>
  </w:style>
  <w:style w:type="paragraph" w:styleId="Heading6">
    <w:name w:val="heading 6"/>
    <w:aliases w:val="level6,level 6,Blank 2,PA Appendix,Sub sub sub sub heading,Bullet list,2 column,Legal Level 1."/>
    <w:basedOn w:val="Normal"/>
    <w:next w:val="Normal"/>
    <w:link w:val="Heading6Char"/>
    <w:qFormat/>
    <w:rsid w:val="00C44C30"/>
    <w:pPr>
      <w:keepNext/>
      <w:pageBreakBefore/>
      <w:pBdr>
        <w:bottom w:val="single" w:sz="12" w:space="1" w:color="auto"/>
      </w:pBdr>
      <w:tabs>
        <w:tab w:val="num" w:pos="1440"/>
      </w:tabs>
      <w:spacing w:after="120"/>
      <w:ind w:left="1440" w:hanging="1440"/>
      <w:outlineLvl w:val="5"/>
    </w:pPr>
    <w:rPr>
      <w:rFonts w:ascii="Arial" w:hAnsi="Arial" w:cs="Times New Roman"/>
      <w:b/>
      <w:i/>
      <w:caps/>
      <w:kern w:val="28"/>
      <w:sz w:val="20"/>
      <w:szCs w:val="20"/>
      <w:lang w:val="x-none" w:eastAsia="x-none"/>
    </w:rPr>
  </w:style>
  <w:style w:type="paragraph" w:styleId="Heading7">
    <w:name w:val="heading 7"/>
    <w:aliases w:val="level1noheading,level1-noHeading,Blank 3,Appendix Heading,App Head,App heading,PA Appendix Major,letter list,lettered list"/>
    <w:basedOn w:val="Normal"/>
    <w:next w:val="Normal"/>
    <w:link w:val="Heading7Char"/>
    <w:qFormat/>
    <w:rsid w:val="00C44C30"/>
    <w:pPr>
      <w:keepNext/>
      <w:tabs>
        <w:tab w:val="num" w:pos="624"/>
      </w:tabs>
      <w:spacing w:before="280"/>
      <w:ind w:left="624" w:hanging="624"/>
      <w:outlineLvl w:val="6"/>
    </w:pPr>
    <w:rPr>
      <w:rFonts w:ascii="Arial" w:hAnsi="Arial" w:cs="Times New Roman"/>
      <w:b/>
      <w:caps/>
      <w:kern w:val="28"/>
      <w:sz w:val="20"/>
      <w:szCs w:val="20"/>
      <w:lang w:val="x-none" w:eastAsia="x-none"/>
    </w:rPr>
  </w:style>
  <w:style w:type="paragraph" w:styleId="Heading8">
    <w:name w:val="heading 8"/>
    <w:aliases w:val="level2(a),PA Appendix Minor,Blank 4"/>
    <w:basedOn w:val="Normal"/>
    <w:next w:val="Normal"/>
    <w:link w:val="Heading8Char"/>
    <w:qFormat/>
    <w:rsid w:val="00C44C30"/>
    <w:pPr>
      <w:spacing w:before="240" w:after="60"/>
      <w:outlineLvl w:val="7"/>
    </w:pPr>
    <w:rPr>
      <w:rFonts w:ascii="Times New Roman" w:hAnsi="Times New Roman" w:cs="Times New Roman"/>
      <w:i/>
      <w:iCs/>
      <w:lang w:val="x-none" w:eastAsia="x-none"/>
    </w:rPr>
  </w:style>
  <w:style w:type="paragraph" w:styleId="Heading9">
    <w:name w:val="heading 9"/>
    <w:aliases w:val="level3(i),App Heading,Blank 5,appendix"/>
    <w:basedOn w:val="Normal"/>
    <w:next w:val="Normal"/>
    <w:link w:val="Heading9Char"/>
    <w:qFormat/>
    <w:rsid w:val="00C44C30"/>
    <w:pPr>
      <w:keepNext/>
      <w:tabs>
        <w:tab w:val="num" w:pos="624"/>
      </w:tabs>
      <w:spacing w:before="240"/>
      <w:ind w:left="624" w:hanging="624"/>
      <w:outlineLvl w:val="8"/>
    </w:pPr>
    <w:rPr>
      <w:rFonts w:ascii="Arial" w:hAnsi="Arial" w:cs="Times New Roman"/>
      <w:i/>
      <w:caps/>
      <w:kern w:val="28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aliases w:val="(Main Text) Char,date Char,Body Text (Main text) Char"/>
    <w:link w:val="BodyText"/>
    <w:uiPriority w:val="99"/>
    <w:semiHidden/>
    <w:locked/>
    <w:rsid w:val="000B3E5E"/>
    <w:rPr>
      <w:rFonts w:ascii="Times Armenian" w:hAnsi="Times Armenian" w:cs="Times Armenian"/>
      <w:sz w:val="24"/>
      <w:szCs w:val="24"/>
    </w:rPr>
  </w:style>
  <w:style w:type="paragraph" w:styleId="BodyText">
    <w:name w:val="Body Text"/>
    <w:aliases w:val="(Main Text),date,Body Text (Main text)"/>
    <w:basedOn w:val="Normal"/>
    <w:link w:val="BodyTextChar1"/>
    <w:uiPriority w:val="99"/>
    <w:unhideWhenUsed/>
    <w:rsid w:val="000B3E5E"/>
    <w:pPr>
      <w:jc w:val="center"/>
    </w:pPr>
    <w:rPr>
      <w:rFonts w:eastAsia="Calibri" w:cs="Times New Roman"/>
      <w:lang w:val="x-none" w:eastAsia="x-none"/>
    </w:rPr>
  </w:style>
  <w:style w:type="character" w:customStyle="1" w:styleId="BodyTextChar">
    <w:name w:val="Body Text Char"/>
    <w:rsid w:val="000B3E5E"/>
    <w:rPr>
      <w:rFonts w:ascii="Times Armenian" w:eastAsia="Times New Roman" w:hAnsi="Times Armenian" w:cs="Times Armenian"/>
      <w:sz w:val="24"/>
      <w:szCs w:val="24"/>
    </w:rPr>
  </w:style>
  <w:style w:type="paragraph" w:styleId="BodyTextIndent3">
    <w:name w:val="Body Text Indent 3"/>
    <w:basedOn w:val="Normal"/>
    <w:link w:val="BodyTextIndent3Char"/>
    <w:unhideWhenUsed/>
    <w:rsid w:val="000B3E5E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0B3E5E"/>
    <w:rPr>
      <w:rFonts w:ascii="Times Armenian" w:eastAsia="Times New Roman" w:hAnsi="Times Armenian" w:cs="Times Armenian"/>
      <w:sz w:val="16"/>
      <w:szCs w:val="16"/>
    </w:rPr>
  </w:style>
  <w:style w:type="paragraph" w:customStyle="1" w:styleId="Text">
    <w:name w:val="Text"/>
    <w:basedOn w:val="Normal"/>
    <w:uiPriority w:val="99"/>
    <w:rsid w:val="000B3E5E"/>
    <w:pPr>
      <w:overflowPunct w:val="0"/>
      <w:autoSpaceDE w:val="0"/>
      <w:autoSpaceDN w:val="0"/>
      <w:adjustRightInd w:val="0"/>
      <w:spacing w:after="220"/>
      <w:jc w:val="both"/>
    </w:pPr>
    <w:rPr>
      <w:rFonts w:ascii="Times New Roman" w:hAnsi="Times New Roman" w:cs="Times New Roman"/>
      <w:sz w:val="22"/>
      <w:szCs w:val="22"/>
      <w:lang w:val="en-GB"/>
    </w:rPr>
  </w:style>
  <w:style w:type="character" w:customStyle="1" w:styleId="normChar">
    <w:name w:val="norm Char"/>
    <w:link w:val="norm"/>
    <w:locked/>
    <w:rsid w:val="000B3E5E"/>
    <w:rPr>
      <w:rFonts w:ascii="Arial Armenian" w:eastAsia="Times New Roman" w:hAnsi="Arial Armenian" w:cs="Arial Armenian"/>
      <w:lang w:eastAsia="ru-RU"/>
    </w:rPr>
  </w:style>
  <w:style w:type="paragraph" w:customStyle="1" w:styleId="norm">
    <w:name w:val="norm"/>
    <w:basedOn w:val="Normal"/>
    <w:link w:val="normChar"/>
    <w:rsid w:val="000B3E5E"/>
    <w:pPr>
      <w:spacing w:line="480" w:lineRule="auto"/>
      <w:ind w:firstLine="709"/>
      <w:jc w:val="both"/>
    </w:pPr>
    <w:rPr>
      <w:rFonts w:ascii="Arial Armenian" w:hAnsi="Arial Armenian" w:cs="Times New Roman"/>
      <w:sz w:val="20"/>
      <w:szCs w:val="20"/>
      <w:lang w:val="x-none" w:eastAsia="ru-RU"/>
    </w:rPr>
  </w:style>
  <w:style w:type="character" w:customStyle="1" w:styleId="mechtexChar">
    <w:name w:val="mechtex Char"/>
    <w:link w:val="mechtex"/>
    <w:locked/>
    <w:rsid w:val="000B3E5E"/>
    <w:rPr>
      <w:rFonts w:ascii="Times New Roman" w:eastAsia="Times New Roman" w:hAnsi="Times New Roman" w:cs="Times New Roman"/>
    </w:rPr>
  </w:style>
  <w:style w:type="paragraph" w:customStyle="1" w:styleId="mechtex">
    <w:name w:val="mechtex"/>
    <w:basedOn w:val="Normal"/>
    <w:link w:val="mechtexChar"/>
    <w:rsid w:val="000B3E5E"/>
    <w:pPr>
      <w:jc w:val="center"/>
    </w:pPr>
    <w:rPr>
      <w:rFonts w:ascii="Times New Roman" w:hAnsi="Times New Roman" w:cs="Times New Roman"/>
      <w:sz w:val="20"/>
      <w:szCs w:val="20"/>
      <w:lang w:val="x-none" w:eastAsia="x-none"/>
    </w:rPr>
  </w:style>
  <w:style w:type="paragraph" w:styleId="ListParagraph">
    <w:name w:val="List Paragraph"/>
    <w:aliases w:val="Akapit z listą BS,List Paragraph 1,OBC Bullet,List Paragraph11,Normal numbered,List Paragraph1,List_Paragraph,Multilevel para_II,Bullet1,Bullets,References,List Paragraph (numbered (a)),IBL List Paragraph,List Paragraph nowy,Liste 1"/>
    <w:basedOn w:val="Normal"/>
    <w:link w:val="ListParagraphChar"/>
    <w:uiPriority w:val="34"/>
    <w:qFormat/>
    <w:rsid w:val="000B3E5E"/>
    <w:pPr>
      <w:ind w:left="720"/>
    </w:pPr>
    <w:rPr>
      <w:rFonts w:ascii="Times New Roman" w:hAnsi="Times New Roman" w:cs="Times New Roman"/>
    </w:rPr>
  </w:style>
  <w:style w:type="character" w:styleId="HTMLCite">
    <w:name w:val="HTML Cite"/>
    <w:uiPriority w:val="99"/>
    <w:semiHidden/>
    <w:unhideWhenUsed/>
    <w:rsid w:val="000B3E5E"/>
    <w:rPr>
      <w:i w:val="0"/>
      <w:iCs w:val="0"/>
      <w:color w:val="006621"/>
    </w:rPr>
  </w:style>
  <w:style w:type="paragraph" w:styleId="BodyText2">
    <w:name w:val="Body Text 2"/>
    <w:basedOn w:val="Normal"/>
    <w:link w:val="BodyText2Char"/>
    <w:unhideWhenUsed/>
    <w:rsid w:val="00A427F1"/>
    <w:pPr>
      <w:spacing w:after="120" w:line="480" w:lineRule="auto"/>
    </w:pPr>
    <w:rPr>
      <w:rFonts w:cs="Times New Roman"/>
      <w:lang w:val="x-none" w:eastAsia="x-none"/>
    </w:rPr>
  </w:style>
  <w:style w:type="character" w:customStyle="1" w:styleId="BodyText2Char">
    <w:name w:val="Body Text 2 Char"/>
    <w:link w:val="BodyText2"/>
    <w:rsid w:val="00A427F1"/>
    <w:rPr>
      <w:rFonts w:ascii="Times Armenian" w:eastAsia="Times New Roman" w:hAnsi="Times Armenian" w:cs="Times Armeni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1A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alloonText">
    <w:name w:val="Balloon Text"/>
    <w:basedOn w:val="Normal"/>
    <w:link w:val="BalloonTextChar"/>
    <w:unhideWhenUsed/>
    <w:rsid w:val="00FF201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FF2017"/>
    <w:rPr>
      <w:rFonts w:ascii="Tahoma" w:eastAsia="Times New Roman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sid w:val="00475B94"/>
    <w:pPr>
      <w:overflowPunct w:val="0"/>
      <w:autoSpaceDE w:val="0"/>
      <w:autoSpaceDN w:val="0"/>
      <w:adjustRightInd w:val="0"/>
    </w:pPr>
    <w:rPr>
      <w:rFonts w:ascii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link w:val="CommentText"/>
    <w:rsid w:val="00475B94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odyText1">
    <w:name w:val="Body Text1"/>
    <w:basedOn w:val="Normal"/>
    <w:uiPriority w:val="99"/>
    <w:rsid w:val="0089427B"/>
    <w:pPr>
      <w:tabs>
        <w:tab w:val="num" w:pos="0"/>
      </w:tabs>
      <w:spacing w:after="240"/>
      <w:jc w:val="both"/>
    </w:pPr>
    <w:rPr>
      <w:lang w:eastAsia="ru-RU"/>
    </w:rPr>
  </w:style>
  <w:style w:type="character" w:customStyle="1" w:styleId="Heading1Char">
    <w:name w:val="Heading 1 Char"/>
    <w:aliases w:val="level1 Char,level 1 Char,PA Chapter Char,MainHeader Char,1 ghost Char,g Char,Main heading Char,Section Char,CPRHeading 1 Char,Section Title Char,Heading 1 - Do not use Char,Heading 1numbered Char,(Alt+1) Char,H1 Char"/>
    <w:rsid w:val="003D1F1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1Char1">
    <w:name w:val="Heading 1 Char1"/>
    <w:aliases w:val="(Section) Char,Section Heading Char,(Text) Char,1 Char,Chapter Char,head3 Char,level1 Char1,level 1 Char1,PA Chapter Char1,MainHeader Char1,1 ghost Char1,g Char1,Main heading Char1,Section Char1,CPRHeading 1 Char1,Section Title Char1"/>
    <w:link w:val="Heading1"/>
    <w:locked/>
    <w:rsid w:val="003D1F10"/>
    <w:rPr>
      <w:rFonts w:ascii="Times Armenian" w:eastAsia="Times New Roman" w:hAnsi="Times Armenian" w:cs="Times Armenian"/>
      <w:b/>
      <w:bCs/>
      <w:sz w:val="20"/>
      <w:szCs w:val="20"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WB-Fußnotentext,ft,Fußnote"/>
    <w:basedOn w:val="Normal"/>
    <w:link w:val="FootnoteTextChar1"/>
    <w:autoRedefine/>
    <w:uiPriority w:val="99"/>
    <w:rsid w:val="001B1573"/>
    <w:rPr>
      <w:rFonts w:ascii="GHEA Grapalat" w:hAnsi="GHEA Grapalat" w:cs="Times New Roman"/>
      <w:sz w:val="16"/>
      <w:szCs w:val="20"/>
      <w:lang w:val="x-none" w:eastAsia="x-none"/>
    </w:rPr>
  </w:style>
  <w:style w:type="character" w:customStyle="1" w:styleId="FootnoteTextChar">
    <w:name w:val="Footnote Text Char"/>
    <w:aliases w:val="fn Char2,ADB Char2,single space Char1,footnote text Char Char1,fn Char Char1,ADB Char Char1,single space Char Char Char1,footnote text Char2,FOOTNOTES Char Char1,FOOTNOTES Char Char Char Char1,FOOTNOTES Char2,f Char1,ft Char,f Char"/>
    <w:uiPriority w:val="99"/>
    <w:rsid w:val="001B1573"/>
    <w:rPr>
      <w:rFonts w:ascii="Times Armenian" w:eastAsia="Times New Roman" w:hAnsi="Times Armenian" w:cs="Times Armenian"/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uiPriority w:val="99"/>
    <w:rsid w:val="001B1573"/>
    <w:rPr>
      <w:rFonts w:ascii="GHEA Grapalat" w:eastAsia="Times New Roman" w:hAnsi="GHEA Grapalat" w:cs="Times New Roman"/>
      <w:sz w:val="16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,fr"/>
    <w:uiPriority w:val="99"/>
    <w:rsid w:val="001B1573"/>
    <w:rPr>
      <w:vertAlign w:val="superscript"/>
    </w:rPr>
  </w:style>
  <w:style w:type="character" w:styleId="CommentReference">
    <w:name w:val="annotation reference"/>
    <w:unhideWhenUsed/>
    <w:rsid w:val="006D22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D2274"/>
    <w:pPr>
      <w:overflowPunct/>
      <w:autoSpaceDE/>
      <w:autoSpaceDN/>
      <w:adjustRightInd/>
    </w:pPr>
    <w:rPr>
      <w:rFonts w:ascii="Times Armenian" w:hAnsi="Times Armenian"/>
      <w:b/>
      <w:bCs/>
    </w:rPr>
  </w:style>
  <w:style w:type="character" w:customStyle="1" w:styleId="CommentSubjectChar">
    <w:name w:val="Comment Subject Char"/>
    <w:link w:val="CommentSubject"/>
    <w:uiPriority w:val="99"/>
    <w:rsid w:val="006D2274"/>
    <w:rPr>
      <w:rFonts w:ascii="Times Armenian" w:eastAsia="Times New Roman" w:hAnsi="Times Armenian" w:cs="Times Armeni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nhideWhenUsed/>
    <w:rsid w:val="00B430B1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HeaderChar">
    <w:name w:val="Header Char"/>
    <w:link w:val="Header"/>
    <w:rsid w:val="00B430B1"/>
    <w:rPr>
      <w:rFonts w:ascii="Times Armenian" w:eastAsia="Times New Roman" w:hAnsi="Times Armenian" w:cs="Times Armeni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430B1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FooterChar">
    <w:name w:val="Footer Char"/>
    <w:link w:val="Footer"/>
    <w:uiPriority w:val="99"/>
    <w:rsid w:val="00B430B1"/>
    <w:rPr>
      <w:rFonts w:ascii="Times Armenian" w:eastAsia="Times New Roman" w:hAnsi="Times Armenian" w:cs="Times Armenian"/>
      <w:sz w:val="24"/>
      <w:szCs w:val="24"/>
    </w:rPr>
  </w:style>
  <w:style w:type="character" w:styleId="Emphasis">
    <w:name w:val="Emphasis"/>
    <w:uiPriority w:val="20"/>
    <w:qFormat/>
    <w:rsid w:val="0093326E"/>
    <w:rPr>
      <w:i/>
      <w:iCs/>
    </w:rPr>
  </w:style>
  <w:style w:type="character" w:styleId="Hyperlink">
    <w:name w:val="Hyperlink"/>
    <w:uiPriority w:val="99"/>
    <w:unhideWhenUsed/>
    <w:rsid w:val="00E1607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E1607A"/>
    <w:rPr>
      <w:color w:val="800080"/>
      <w:u w:val="single"/>
    </w:rPr>
  </w:style>
  <w:style w:type="paragraph" w:customStyle="1" w:styleId="msonormal0">
    <w:name w:val="msonormal"/>
    <w:basedOn w:val="Normal"/>
    <w:rsid w:val="00E1607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8">
    <w:name w:val="xl68"/>
    <w:basedOn w:val="Normal"/>
    <w:rsid w:val="00E1607A"/>
    <w:pPr>
      <w:spacing w:before="100" w:beforeAutospacing="1" w:after="100" w:afterAutospacing="1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69">
    <w:name w:val="xl69"/>
    <w:basedOn w:val="Normal"/>
    <w:rsid w:val="00E1607A"/>
    <w:pPr>
      <w:spacing w:before="100" w:beforeAutospacing="1" w:after="100" w:afterAutospacing="1"/>
    </w:pPr>
    <w:rPr>
      <w:rFonts w:ascii="GHEA Grapalat" w:hAnsi="GHEA Grapalat" w:cs="Times New Roman"/>
      <w:b/>
      <w:bCs/>
      <w:color w:val="000000"/>
      <w:sz w:val="20"/>
      <w:szCs w:val="20"/>
    </w:rPr>
  </w:style>
  <w:style w:type="paragraph" w:customStyle="1" w:styleId="xl70">
    <w:name w:val="xl70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71">
    <w:name w:val="xl71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72">
    <w:name w:val="xl72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sz w:val="20"/>
      <w:szCs w:val="20"/>
    </w:rPr>
  </w:style>
  <w:style w:type="paragraph" w:customStyle="1" w:styleId="xl73">
    <w:name w:val="xl73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sz w:val="20"/>
      <w:szCs w:val="20"/>
    </w:rPr>
  </w:style>
  <w:style w:type="paragraph" w:customStyle="1" w:styleId="xl74">
    <w:name w:val="xl74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75">
    <w:name w:val="xl75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 w:cs="Times New Roman"/>
      <w:b/>
      <w:bCs/>
      <w:color w:val="000000"/>
      <w:sz w:val="20"/>
      <w:szCs w:val="20"/>
    </w:rPr>
  </w:style>
  <w:style w:type="paragraph" w:customStyle="1" w:styleId="xl76">
    <w:name w:val="xl76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77">
    <w:name w:val="xl77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 w:cs="Times New Roman"/>
      <w:b/>
      <w:bCs/>
      <w:sz w:val="20"/>
      <w:szCs w:val="20"/>
    </w:rPr>
  </w:style>
  <w:style w:type="paragraph" w:customStyle="1" w:styleId="xl78">
    <w:name w:val="xl78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GHEA Grapalat" w:hAnsi="GHEA Grapalat" w:cs="Times New Roman"/>
      <w:sz w:val="20"/>
      <w:szCs w:val="20"/>
    </w:rPr>
  </w:style>
  <w:style w:type="paragraph" w:customStyle="1" w:styleId="xl79">
    <w:name w:val="xl79"/>
    <w:basedOn w:val="Normal"/>
    <w:rsid w:val="00E1607A"/>
    <w:pPr>
      <w:spacing w:before="100" w:beforeAutospacing="1" w:after="100" w:afterAutospacing="1"/>
      <w:textAlignment w:val="center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80">
    <w:name w:val="xl80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Times New Roman"/>
      <w:sz w:val="20"/>
      <w:szCs w:val="20"/>
    </w:rPr>
  </w:style>
  <w:style w:type="paragraph" w:customStyle="1" w:styleId="xl81">
    <w:name w:val="xl81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 w:cs="Times New Roman"/>
      <w:b/>
      <w:bCs/>
      <w:color w:val="000000"/>
      <w:sz w:val="20"/>
      <w:szCs w:val="20"/>
    </w:rPr>
  </w:style>
  <w:style w:type="paragraph" w:customStyle="1" w:styleId="xl82">
    <w:name w:val="xl82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Times New Roman"/>
      <w:b/>
      <w:bCs/>
      <w:color w:val="000000"/>
      <w:sz w:val="20"/>
      <w:szCs w:val="20"/>
    </w:rPr>
  </w:style>
  <w:style w:type="paragraph" w:customStyle="1" w:styleId="xl83">
    <w:name w:val="xl83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 w:cs="Times New Roman"/>
      <w:b/>
      <w:bCs/>
      <w:color w:val="000000"/>
      <w:sz w:val="20"/>
      <w:szCs w:val="20"/>
    </w:rPr>
  </w:style>
  <w:style w:type="paragraph" w:customStyle="1" w:styleId="xl84">
    <w:name w:val="xl84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85">
    <w:name w:val="xl85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86">
    <w:name w:val="xl86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87">
    <w:name w:val="xl87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Times New Roman"/>
      <w:sz w:val="20"/>
      <w:szCs w:val="20"/>
    </w:rPr>
  </w:style>
  <w:style w:type="paragraph" w:customStyle="1" w:styleId="xl88">
    <w:name w:val="xl88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89">
    <w:name w:val="xl89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90">
    <w:name w:val="xl90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91">
    <w:name w:val="xl91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b/>
      <w:bCs/>
      <w:sz w:val="20"/>
      <w:szCs w:val="20"/>
    </w:rPr>
  </w:style>
  <w:style w:type="paragraph" w:customStyle="1" w:styleId="xl92">
    <w:name w:val="xl92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b/>
      <w:bCs/>
      <w:color w:val="000000"/>
      <w:sz w:val="20"/>
      <w:szCs w:val="20"/>
    </w:rPr>
  </w:style>
  <w:style w:type="paragraph" w:customStyle="1" w:styleId="xl93">
    <w:name w:val="xl93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b/>
      <w:bCs/>
      <w:color w:val="000000"/>
      <w:sz w:val="20"/>
      <w:szCs w:val="20"/>
    </w:rPr>
  </w:style>
  <w:style w:type="paragraph" w:customStyle="1" w:styleId="xl94">
    <w:name w:val="xl94"/>
    <w:basedOn w:val="Normal"/>
    <w:rsid w:val="00E1607A"/>
    <w:pPr>
      <w:spacing w:before="100" w:beforeAutospacing="1" w:after="100" w:afterAutospacing="1"/>
    </w:pPr>
    <w:rPr>
      <w:rFonts w:ascii="GHEA Grapalat" w:hAnsi="GHEA Grapalat" w:cs="Times New Roman"/>
      <w:b/>
      <w:bCs/>
      <w:color w:val="000000"/>
      <w:sz w:val="20"/>
      <w:szCs w:val="20"/>
    </w:rPr>
  </w:style>
  <w:style w:type="paragraph" w:customStyle="1" w:styleId="xl95">
    <w:name w:val="xl95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Times New Roman"/>
      <w:b/>
      <w:bCs/>
      <w:color w:val="000000"/>
      <w:sz w:val="20"/>
      <w:szCs w:val="20"/>
    </w:rPr>
  </w:style>
  <w:style w:type="paragraph" w:customStyle="1" w:styleId="xl96">
    <w:name w:val="xl96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Times New Roman"/>
      <w:b/>
      <w:bCs/>
      <w:color w:val="000000"/>
      <w:sz w:val="20"/>
      <w:szCs w:val="20"/>
    </w:rPr>
  </w:style>
  <w:style w:type="paragraph" w:customStyle="1" w:styleId="xl97">
    <w:name w:val="xl97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Times New Roman"/>
      <w:b/>
      <w:bCs/>
      <w:sz w:val="20"/>
      <w:szCs w:val="20"/>
    </w:rPr>
  </w:style>
  <w:style w:type="paragraph" w:customStyle="1" w:styleId="xl98">
    <w:name w:val="xl98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Times New Roman"/>
      <w:b/>
      <w:bCs/>
      <w:sz w:val="20"/>
      <w:szCs w:val="20"/>
    </w:rPr>
  </w:style>
  <w:style w:type="paragraph" w:customStyle="1" w:styleId="xl99">
    <w:name w:val="xl99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b/>
      <w:bCs/>
      <w:sz w:val="20"/>
      <w:szCs w:val="20"/>
    </w:rPr>
  </w:style>
  <w:style w:type="paragraph" w:customStyle="1" w:styleId="xl100">
    <w:name w:val="xl100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b/>
      <w:bCs/>
      <w:color w:val="000000"/>
      <w:sz w:val="20"/>
      <w:szCs w:val="20"/>
    </w:rPr>
  </w:style>
  <w:style w:type="paragraph" w:customStyle="1" w:styleId="xl101">
    <w:name w:val="xl101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b/>
      <w:bCs/>
      <w:color w:val="000000"/>
      <w:sz w:val="20"/>
      <w:szCs w:val="20"/>
    </w:rPr>
  </w:style>
  <w:style w:type="paragraph" w:customStyle="1" w:styleId="xl102">
    <w:name w:val="xl102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b/>
      <w:bCs/>
      <w:sz w:val="20"/>
      <w:szCs w:val="20"/>
    </w:rPr>
  </w:style>
  <w:style w:type="paragraph" w:customStyle="1" w:styleId="xl103">
    <w:name w:val="xl103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GHEA Grapalat" w:hAnsi="GHEA Grapalat" w:cs="Times New Roman"/>
      <w:b/>
      <w:bCs/>
      <w:i/>
      <w:iCs/>
      <w:color w:val="000000"/>
      <w:sz w:val="20"/>
      <w:szCs w:val="20"/>
    </w:rPr>
  </w:style>
  <w:style w:type="paragraph" w:customStyle="1" w:styleId="xl104">
    <w:name w:val="xl104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GHEA Grapalat" w:hAnsi="GHEA Grapalat" w:cs="Times New Roman"/>
      <w:b/>
      <w:bCs/>
      <w:i/>
      <w:iCs/>
      <w:color w:val="000000"/>
      <w:sz w:val="20"/>
      <w:szCs w:val="20"/>
    </w:rPr>
  </w:style>
  <w:style w:type="paragraph" w:customStyle="1" w:styleId="xl105">
    <w:name w:val="xl105"/>
    <w:basedOn w:val="Normal"/>
    <w:rsid w:val="00E1607A"/>
    <w:pPr>
      <w:spacing w:before="100" w:beforeAutospacing="1" w:after="100" w:afterAutospacing="1"/>
      <w:jc w:val="right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106">
    <w:name w:val="xl106"/>
    <w:basedOn w:val="Normal"/>
    <w:rsid w:val="00E1607A"/>
    <w:pPr>
      <w:spacing w:before="100" w:beforeAutospacing="1" w:after="100" w:afterAutospacing="1"/>
      <w:jc w:val="right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107">
    <w:name w:val="xl107"/>
    <w:basedOn w:val="Normal"/>
    <w:rsid w:val="00E1607A"/>
    <w:pPr>
      <w:spacing w:before="100" w:beforeAutospacing="1" w:after="100" w:afterAutospacing="1"/>
      <w:jc w:val="center"/>
      <w:textAlignment w:val="center"/>
    </w:pPr>
    <w:rPr>
      <w:rFonts w:ascii="GHEA Grapalat" w:hAnsi="GHEA Grapalat" w:cs="Times New Roman"/>
      <w:b/>
      <w:bCs/>
      <w:color w:val="000000"/>
      <w:sz w:val="20"/>
      <w:szCs w:val="20"/>
    </w:rPr>
  </w:style>
  <w:style w:type="paragraph" w:customStyle="1" w:styleId="xl108">
    <w:name w:val="xl108"/>
    <w:basedOn w:val="Normal"/>
    <w:rsid w:val="00E1607A"/>
    <w:pPr>
      <w:spacing w:before="100" w:beforeAutospacing="1" w:after="100" w:afterAutospacing="1"/>
      <w:jc w:val="center"/>
      <w:textAlignment w:val="center"/>
    </w:pPr>
    <w:rPr>
      <w:rFonts w:ascii="GHEA Grapalat" w:hAnsi="GHEA Grapalat" w:cs="Times New Roman"/>
      <w:color w:val="000000"/>
      <w:sz w:val="20"/>
      <w:szCs w:val="20"/>
    </w:rPr>
  </w:style>
  <w:style w:type="character" w:customStyle="1" w:styleId="Heading2Char">
    <w:name w:val="Heading 2 Char"/>
    <w:aliases w:val="level2 Char,level 2 Char,PA Major Section Char,h2 Char,B Heading Char,Major Char,CPR Heading 2 Char,Reset numbering Char,Lev 2 Char,Heading 2 Hidden Char,Proposal Char,Level 2 Heading Char,Numbered indent 2 Char,ni2 Char,exercise Char"/>
    <w:link w:val="Heading2"/>
    <w:rsid w:val="00C44C30"/>
    <w:rPr>
      <w:rFonts w:ascii="Arial" w:eastAsia="Times New Roman" w:hAnsi="Arial" w:cs="Times New Roman"/>
      <w:b/>
      <w:bCs/>
      <w:i/>
      <w:iCs/>
      <w:sz w:val="28"/>
      <w:szCs w:val="28"/>
      <w:lang w:val="en-GB" w:eastAsia="ru-RU"/>
    </w:rPr>
  </w:style>
  <w:style w:type="character" w:customStyle="1" w:styleId="Heading3Char">
    <w:name w:val="Heading 3 Char"/>
    <w:aliases w:val="level3 Char,level 3 Char,PA Minor Section Char,3 bullet Char,2 Char,Minor Char,CPR Heading 3 Char,Level 1 - 1 Char,(Appendix Nbr) Char,Sub Sub Heading Char,H3 Char,Org Heading 1 Char,h1 Char,Sub-sub section Title Char,Minor1 Char,h3 Char"/>
    <w:link w:val="Heading3"/>
    <w:rsid w:val="00C44C30"/>
    <w:rPr>
      <w:rFonts w:ascii="Arial" w:eastAsia="Calibri" w:hAnsi="Arial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aliases w:val="level4 Char,level 4 Char,Sub-Minor Char,Paragraph Title Char,Te Char,PA Micro Section Char,h4 Char,(Alt+4) Char,Sub sub heading Char,list 2 Char,4 Char,Lev 4 Char,Bullet 1 Char,Level 2 - a Char"/>
    <w:link w:val="Heading4"/>
    <w:rsid w:val="00C44C30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aliases w:val="level5 Char,level 5 Char,Blank 1 Char,Appendix A to X Char,T: Char,PA Pico Section Char,h5 Char,Lev 5 Char,a-head line Char"/>
    <w:link w:val="Heading5"/>
    <w:rsid w:val="00C44C30"/>
    <w:rPr>
      <w:rFonts w:ascii="Arial" w:eastAsia="Times New Roman" w:hAnsi="Arial" w:cs="Times New Roman"/>
      <w:b/>
      <w:sz w:val="36"/>
      <w:szCs w:val="36"/>
      <w:lang w:val="en-AU" w:eastAsia="x-none"/>
    </w:rPr>
  </w:style>
  <w:style w:type="character" w:customStyle="1" w:styleId="Heading6Char">
    <w:name w:val="Heading 6 Char"/>
    <w:aliases w:val="level6 Char,level 6 Char,Blank 2 Char,PA Appendix Char,Sub sub sub sub heading Char,Bullet list Char,2 column Char,Legal Level 1. Char"/>
    <w:link w:val="Heading6"/>
    <w:rsid w:val="00C44C30"/>
    <w:rPr>
      <w:rFonts w:ascii="Arial" w:eastAsia="Times New Roman" w:hAnsi="Arial" w:cs="Times New Roman"/>
      <w:b/>
      <w:i/>
      <w:caps/>
      <w:kern w:val="28"/>
      <w:sz w:val="20"/>
      <w:szCs w:val="20"/>
      <w:lang w:val="x-none" w:eastAsia="x-none"/>
    </w:rPr>
  </w:style>
  <w:style w:type="character" w:customStyle="1" w:styleId="Heading7Char">
    <w:name w:val="Heading 7 Char"/>
    <w:aliases w:val="level1noheading Char,level1-noHeading Char,Blank 3 Char,Appendix Heading Char,App Head Char,App heading Char,PA Appendix Major Char,letter list Char,lettered list Char"/>
    <w:link w:val="Heading7"/>
    <w:rsid w:val="00C44C30"/>
    <w:rPr>
      <w:rFonts w:ascii="Arial" w:eastAsia="Times New Roman" w:hAnsi="Arial" w:cs="Times New Roman"/>
      <w:b/>
      <w:caps/>
      <w:kern w:val="28"/>
      <w:sz w:val="20"/>
      <w:szCs w:val="20"/>
      <w:lang w:val="x-none" w:eastAsia="x-none"/>
    </w:rPr>
  </w:style>
  <w:style w:type="character" w:customStyle="1" w:styleId="Heading8Char">
    <w:name w:val="Heading 8 Char"/>
    <w:aliases w:val="level2(a) Char,PA Appendix Minor Char,Blank 4 Char"/>
    <w:link w:val="Heading8"/>
    <w:rsid w:val="00C44C30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aliases w:val="level3(i) Char,App Heading Char,Blank 5 Char,appendix Char"/>
    <w:link w:val="Heading9"/>
    <w:rsid w:val="00C44C30"/>
    <w:rPr>
      <w:rFonts w:ascii="Arial" w:eastAsia="Times New Roman" w:hAnsi="Arial" w:cs="Times New Roman"/>
      <w:i/>
      <w:caps/>
      <w:kern w:val="28"/>
      <w:sz w:val="20"/>
      <w:szCs w:val="20"/>
      <w:lang w:val="x-none" w:eastAsia="x-none"/>
    </w:rPr>
  </w:style>
  <w:style w:type="paragraph" w:customStyle="1" w:styleId="Armenian">
    <w:name w:val="Armenian"/>
    <w:basedOn w:val="Normal"/>
    <w:link w:val="ArmenianChar"/>
    <w:rsid w:val="00C44C30"/>
    <w:rPr>
      <w:rFonts w:ascii="Agg_Times1" w:hAnsi="Agg_Times1" w:cs="Times New Roman"/>
      <w:szCs w:val="20"/>
      <w:lang w:val="en-GB" w:eastAsia="x-none"/>
    </w:rPr>
  </w:style>
  <w:style w:type="character" w:styleId="Strong">
    <w:name w:val="Strong"/>
    <w:qFormat/>
    <w:rsid w:val="00C44C30"/>
    <w:rPr>
      <w:b/>
      <w:bCs/>
    </w:rPr>
  </w:style>
  <w:style w:type="character" w:customStyle="1" w:styleId="s8">
    <w:name w:val="s8"/>
    <w:rsid w:val="00C44C30"/>
  </w:style>
  <w:style w:type="paragraph" w:customStyle="1" w:styleId="1">
    <w:name w:val="Без интервала1"/>
    <w:qFormat/>
    <w:rsid w:val="00C44C30"/>
    <w:rPr>
      <w:rFonts w:eastAsia="Times New Roman"/>
      <w:sz w:val="22"/>
      <w:szCs w:val="22"/>
      <w:lang w:val="en-US" w:eastAsia="en-US"/>
    </w:rPr>
  </w:style>
  <w:style w:type="character" w:customStyle="1" w:styleId="apple-converted-space">
    <w:name w:val="apple-converted-space"/>
    <w:rsid w:val="00C44C30"/>
  </w:style>
  <w:style w:type="paragraph" w:styleId="BodyTextIndent">
    <w:name w:val="Body Text Indent"/>
    <w:basedOn w:val="Normal"/>
    <w:link w:val="BodyTextIndentChar"/>
    <w:rsid w:val="00C44C30"/>
    <w:pPr>
      <w:spacing w:after="120"/>
      <w:ind w:left="360"/>
    </w:pPr>
    <w:rPr>
      <w:rFonts w:ascii="Times New Roman" w:hAnsi="Times New Roman" w:cs="Times New Roman"/>
      <w:lang w:val="ru-RU" w:eastAsia="ru-RU"/>
    </w:rPr>
  </w:style>
  <w:style w:type="character" w:customStyle="1" w:styleId="BodyTextIndentChar">
    <w:name w:val="Body Text Indent Char"/>
    <w:link w:val="BodyTextIndent"/>
    <w:rsid w:val="00C44C3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numbering" w:customStyle="1" w:styleId="NoList1">
    <w:name w:val="No List1"/>
    <w:next w:val="NoList"/>
    <w:uiPriority w:val="99"/>
    <w:semiHidden/>
    <w:unhideWhenUsed/>
    <w:rsid w:val="00C44C30"/>
  </w:style>
  <w:style w:type="paragraph" w:customStyle="1" w:styleId="xl66">
    <w:name w:val="xl66"/>
    <w:basedOn w:val="Normal"/>
    <w:rsid w:val="00C44C30"/>
    <w:pPr>
      <w:spacing w:before="100" w:beforeAutospacing="1" w:after="100" w:afterAutospacing="1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67">
    <w:name w:val="xl67"/>
    <w:basedOn w:val="Normal"/>
    <w:rsid w:val="00C44C30"/>
    <w:pPr>
      <w:spacing w:before="100" w:beforeAutospacing="1" w:after="100" w:afterAutospacing="1"/>
    </w:pPr>
    <w:rPr>
      <w:rFonts w:ascii="GHEA Grapalat" w:hAnsi="GHEA Grapalat" w:cs="Times New Roman"/>
      <w:b/>
      <w:bCs/>
      <w:color w:val="000000"/>
      <w:sz w:val="20"/>
      <w:szCs w:val="20"/>
    </w:rPr>
  </w:style>
  <w:style w:type="numbering" w:customStyle="1" w:styleId="NoList11">
    <w:name w:val="No List11"/>
    <w:next w:val="NoList"/>
    <w:uiPriority w:val="99"/>
    <w:semiHidden/>
    <w:unhideWhenUsed/>
    <w:rsid w:val="00C44C30"/>
  </w:style>
  <w:style w:type="paragraph" w:customStyle="1" w:styleId="CharCharCharCharCharCharChar">
    <w:name w:val="Char Char Char Char Char Char Char"/>
    <w:basedOn w:val="Normal"/>
    <w:next w:val="Normal"/>
    <w:rsid w:val="00C44C30"/>
    <w:pPr>
      <w:spacing w:after="160" w:line="240" w:lineRule="exact"/>
    </w:pPr>
    <w:rPr>
      <w:rFonts w:ascii="Tahoma" w:hAnsi="Tahoma" w:cs="Times New Roman"/>
      <w:szCs w:val="20"/>
    </w:rPr>
  </w:style>
  <w:style w:type="paragraph" w:customStyle="1" w:styleId="CharCharChar">
    <w:name w:val="Char Char Char"/>
    <w:basedOn w:val="Normal"/>
    <w:rsid w:val="00C44C30"/>
    <w:pPr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ArmenianChar">
    <w:name w:val="Armenian Char"/>
    <w:link w:val="Armenian"/>
    <w:rsid w:val="00C44C30"/>
    <w:rPr>
      <w:rFonts w:ascii="Agg_Times1" w:eastAsia="Times New Roman" w:hAnsi="Agg_Times1" w:cs="Times New Roman"/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C44C30"/>
    <w:pPr>
      <w:ind w:firstLine="567"/>
      <w:jc w:val="both"/>
    </w:pPr>
    <w:rPr>
      <w:rFonts w:cs="Times New Roman"/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C44C30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C44C3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C44C30"/>
    <w:pPr>
      <w:ind w:left="318" w:hanging="318"/>
    </w:pPr>
    <w:rPr>
      <w:sz w:val="22"/>
      <w:szCs w:val="22"/>
      <w:lang w:val="ru-RU" w:eastAsia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C44C30"/>
    <w:pPr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Heading2Char1">
    <w:name w:val="Heading 2 Char1"/>
    <w:aliases w:val="level2 Char1,level 2 Char1,PA Major Section Char1,h2 Char1,B Heading Char1,Major Char1,CPR Heading 2 Char1,Reset numbering Char1,Lev 2 Char1,Heading 2 Hidden Char1,Proposal Char1,Level 2 Heading Char1,Numbered indent 2 Char1,ni2 Char1"/>
    <w:locked/>
    <w:rsid w:val="00C44C30"/>
    <w:rPr>
      <w:rFonts w:ascii="Arial" w:hAnsi="Arial" w:cs="Times New Roman"/>
      <w:b/>
      <w:bCs/>
      <w:caps/>
      <w:sz w:val="20"/>
      <w:szCs w:val="20"/>
    </w:rPr>
  </w:style>
  <w:style w:type="character" w:customStyle="1" w:styleId="yshortcuts">
    <w:name w:val="yshortcuts"/>
    <w:rsid w:val="00C44C30"/>
    <w:rPr>
      <w:rFonts w:cs="Times New Roman"/>
    </w:rPr>
  </w:style>
  <w:style w:type="paragraph" w:styleId="ListBullet">
    <w:name w:val="List Bullet"/>
    <w:basedOn w:val="Normal"/>
    <w:rsid w:val="00C44C30"/>
    <w:pPr>
      <w:numPr>
        <w:numId w:val="1"/>
      </w:numPr>
      <w:tabs>
        <w:tab w:val="left" w:pos="851"/>
      </w:tabs>
      <w:spacing w:before="160"/>
    </w:pPr>
    <w:rPr>
      <w:rFonts w:ascii="Arial" w:hAnsi="Arial" w:cs="Times New Roman"/>
      <w:sz w:val="22"/>
      <w:szCs w:val="20"/>
    </w:rPr>
  </w:style>
  <w:style w:type="paragraph" w:styleId="BodyText3">
    <w:name w:val="Body Text 3"/>
    <w:basedOn w:val="Normal"/>
    <w:link w:val="BodyText3Char"/>
    <w:rsid w:val="00C44C30"/>
    <w:pPr>
      <w:numPr>
        <w:numId w:val="2"/>
      </w:numPr>
      <w:tabs>
        <w:tab w:val="clear" w:pos="1040"/>
      </w:tabs>
      <w:ind w:left="0" w:firstLine="0"/>
      <w:jc w:val="both"/>
    </w:pPr>
    <w:rPr>
      <w:rFonts w:ascii="Arial" w:hAnsi="Arial" w:cs="Times New Roman"/>
      <w:szCs w:val="20"/>
      <w:lang w:val="x-none" w:eastAsia="x-none"/>
    </w:rPr>
  </w:style>
  <w:style w:type="character" w:customStyle="1" w:styleId="BodyText3Char">
    <w:name w:val="Body Text 3 Char"/>
    <w:link w:val="BodyText3"/>
    <w:rsid w:val="00C44C30"/>
    <w:rPr>
      <w:rFonts w:ascii="Arial" w:eastAsia="Times New Roman" w:hAnsi="Arial"/>
      <w:sz w:val="24"/>
      <w:lang w:val="x-none" w:eastAsia="x-none"/>
    </w:rPr>
  </w:style>
  <w:style w:type="paragraph" w:customStyle="1" w:styleId="HBMRNormal">
    <w:name w:val="HB MR Normal"/>
    <w:basedOn w:val="Normal"/>
    <w:rsid w:val="00C44C30"/>
    <w:rPr>
      <w:rFonts w:ascii="Times New Roman" w:hAnsi="Times New Roman" w:cs="Times New Roman"/>
      <w:szCs w:val="20"/>
    </w:rPr>
  </w:style>
  <w:style w:type="paragraph" w:customStyle="1" w:styleId="Char">
    <w:name w:val="Char"/>
    <w:basedOn w:val="Normal"/>
    <w:rsid w:val="00C44C30"/>
    <w:pPr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orth2">
    <w:name w:val="orth2"/>
    <w:rsid w:val="00C44C30"/>
    <w:rPr>
      <w:rFonts w:cs="Times New Roman"/>
      <w:b/>
      <w:bCs/>
      <w:color w:val="3366CC"/>
      <w:sz w:val="29"/>
      <w:szCs w:val="29"/>
    </w:rPr>
  </w:style>
  <w:style w:type="character" w:customStyle="1" w:styleId="fadewordcontainer">
    <w:name w:val="fadewordcontainer"/>
    <w:rsid w:val="00C44C30"/>
    <w:rPr>
      <w:rFonts w:cs="Times New Roman"/>
    </w:rPr>
  </w:style>
  <w:style w:type="character" w:customStyle="1" w:styleId="t101">
    <w:name w:val="t101"/>
    <w:rsid w:val="00C44C30"/>
    <w:rPr>
      <w:rFonts w:cs="Times New Roman"/>
      <w:color w:val="339933"/>
      <w:sz w:val="24"/>
      <w:szCs w:val="24"/>
    </w:rPr>
  </w:style>
  <w:style w:type="paragraph" w:styleId="Quote">
    <w:name w:val="Quote"/>
    <w:basedOn w:val="Normal"/>
    <w:next w:val="Normal"/>
    <w:link w:val="QuoteChar"/>
    <w:qFormat/>
    <w:rsid w:val="00C44C30"/>
    <w:pPr>
      <w:spacing w:before="240"/>
    </w:pPr>
    <w:rPr>
      <w:rFonts w:ascii="Arial" w:hAnsi="Arial" w:cs="Times New Roman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link w:val="Quote"/>
    <w:rsid w:val="00C44C30"/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character" w:styleId="PageNumber">
    <w:name w:val="page number"/>
    <w:rsid w:val="00C44C30"/>
  </w:style>
  <w:style w:type="paragraph" w:customStyle="1" w:styleId="CharCharChar0">
    <w:name w:val="Char Char Char Знак"/>
    <w:basedOn w:val="Normal"/>
    <w:next w:val="Normal"/>
    <w:rsid w:val="00C44C30"/>
    <w:pPr>
      <w:spacing w:after="160" w:line="240" w:lineRule="exact"/>
    </w:pPr>
    <w:rPr>
      <w:rFonts w:ascii="Tahoma" w:hAnsi="Tahoma" w:cs="Tahoma"/>
    </w:rPr>
  </w:style>
  <w:style w:type="character" w:customStyle="1" w:styleId="CharChar3">
    <w:name w:val="Char Char3"/>
    <w:locked/>
    <w:rsid w:val="00C44C30"/>
    <w:rPr>
      <w:rFonts w:ascii="Calibri" w:eastAsia="Calibri" w:hAnsi="Calibri"/>
      <w:lang w:val="ru-RU" w:eastAsia="en-US" w:bidi="ar-SA"/>
    </w:rPr>
  </w:style>
  <w:style w:type="paragraph" w:customStyle="1" w:styleId="10">
    <w:name w:val="Абзац списка1"/>
    <w:basedOn w:val="Normal"/>
    <w:qFormat/>
    <w:rsid w:val="00C44C30"/>
    <w:pPr>
      <w:ind w:left="720"/>
      <w:contextualSpacing/>
    </w:pPr>
    <w:rPr>
      <w:rFonts w:ascii="Times New Roman" w:eastAsia="Calibri" w:hAnsi="Times New Roman" w:cs="Times New Roman"/>
      <w:szCs w:val="20"/>
      <w:lang w:val="it-IT" w:eastAsia="it-IT"/>
    </w:rPr>
  </w:style>
  <w:style w:type="character" w:customStyle="1" w:styleId="longtext">
    <w:name w:val="long_text"/>
    <w:rsid w:val="00C44C30"/>
  </w:style>
  <w:style w:type="paragraph" w:customStyle="1" w:styleId="Default">
    <w:name w:val="Default"/>
    <w:qFormat/>
    <w:rsid w:val="00C44C3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character" w:customStyle="1" w:styleId="CharChar2">
    <w:name w:val="Char Char2"/>
    <w:locked/>
    <w:rsid w:val="00C44C30"/>
    <w:rPr>
      <w:sz w:val="16"/>
      <w:szCs w:val="16"/>
      <w:lang w:val="en-US" w:eastAsia="en-US" w:bidi="ar-SA"/>
    </w:rPr>
  </w:style>
  <w:style w:type="character" w:customStyle="1" w:styleId="CharChar4">
    <w:name w:val="Char Char4"/>
    <w:locked/>
    <w:rsid w:val="00C44C30"/>
    <w:rPr>
      <w:sz w:val="16"/>
      <w:szCs w:val="16"/>
      <w:lang w:val="en-US" w:eastAsia="en-US" w:bidi="ar-SA"/>
    </w:rPr>
  </w:style>
  <w:style w:type="paragraph" w:customStyle="1" w:styleId="CharChar14">
    <w:name w:val="Char Char14"/>
    <w:basedOn w:val="Normal"/>
    <w:rsid w:val="00C44C30"/>
    <w:pPr>
      <w:spacing w:after="160" w:line="240" w:lineRule="exact"/>
    </w:pPr>
    <w:rPr>
      <w:rFonts w:ascii="Times New Roman" w:hAnsi="Times New Roman" w:cs="Arial"/>
      <w:sz w:val="20"/>
      <w:szCs w:val="20"/>
    </w:rPr>
  </w:style>
  <w:style w:type="paragraph" w:customStyle="1" w:styleId="western">
    <w:name w:val="western"/>
    <w:basedOn w:val="Normal"/>
    <w:rsid w:val="00C44C30"/>
    <w:pPr>
      <w:spacing w:before="100" w:beforeAutospacing="1" w:after="100" w:afterAutospacing="1"/>
    </w:pPr>
    <w:rPr>
      <w:rFonts w:ascii="Times New Roman" w:hAnsi="Times New Roman" w:cs="Times New Roman"/>
      <w:szCs w:val="20"/>
    </w:rPr>
  </w:style>
  <w:style w:type="character" w:customStyle="1" w:styleId="CharChar6">
    <w:name w:val="Char Char6"/>
    <w:locked/>
    <w:rsid w:val="00C44C30"/>
    <w:rPr>
      <w:rFonts w:ascii="Calibri" w:eastAsia="Calibri" w:hAnsi="Calibri"/>
      <w:lang w:val="ru-RU" w:eastAsia="en-US" w:bidi="ar-SA"/>
    </w:rPr>
  </w:style>
  <w:style w:type="character" w:customStyle="1" w:styleId="CharChar1">
    <w:name w:val="Char Char1"/>
    <w:locked/>
    <w:rsid w:val="00C44C30"/>
    <w:rPr>
      <w:rFonts w:ascii="Arial" w:hAnsi="Arial"/>
      <w:sz w:val="24"/>
      <w:lang w:val="en-GB" w:eastAsia="en-US" w:bidi="ar-SA"/>
    </w:rPr>
  </w:style>
  <w:style w:type="character" w:customStyle="1" w:styleId="CharChar5">
    <w:name w:val="Char Char5"/>
    <w:locked/>
    <w:rsid w:val="00C44C30"/>
    <w:rPr>
      <w:sz w:val="16"/>
      <w:szCs w:val="16"/>
      <w:lang w:val="en-US" w:eastAsia="en-US" w:bidi="ar-SA"/>
    </w:rPr>
  </w:style>
  <w:style w:type="paragraph" w:customStyle="1" w:styleId="xl109">
    <w:name w:val="xl109"/>
    <w:basedOn w:val="Normal"/>
    <w:rsid w:val="00C44C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GHEA Grapalat" w:hAnsi="GHEA Grapalat" w:cs="Times New Roman"/>
      <w:b/>
      <w:bCs/>
      <w:i/>
      <w:iCs/>
      <w:sz w:val="20"/>
      <w:szCs w:val="20"/>
    </w:rPr>
  </w:style>
  <w:style w:type="paragraph" w:customStyle="1" w:styleId="xl110">
    <w:name w:val="xl110"/>
    <w:basedOn w:val="Normal"/>
    <w:rsid w:val="00C44C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/>
      <w:jc w:val="center"/>
    </w:pPr>
    <w:rPr>
      <w:rFonts w:ascii="GHEA Grapalat" w:hAnsi="GHEA Grapalat" w:cs="Times New Roman"/>
      <w:b/>
      <w:bCs/>
      <w:i/>
      <w:iCs/>
      <w:color w:val="000000"/>
      <w:sz w:val="20"/>
      <w:szCs w:val="20"/>
    </w:rPr>
  </w:style>
  <w:style w:type="paragraph" w:customStyle="1" w:styleId="xl111">
    <w:name w:val="xl111"/>
    <w:basedOn w:val="Normal"/>
    <w:rsid w:val="00C44C30"/>
    <w:pPr>
      <w:pBdr>
        <w:top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/>
      <w:jc w:val="center"/>
    </w:pPr>
    <w:rPr>
      <w:rFonts w:ascii="GHEA Grapalat" w:hAnsi="GHEA Grapalat" w:cs="Times New Roman"/>
      <w:b/>
      <w:bCs/>
      <w:i/>
      <w:iCs/>
      <w:color w:val="000000"/>
      <w:sz w:val="20"/>
      <w:szCs w:val="20"/>
    </w:rPr>
  </w:style>
  <w:style w:type="paragraph" w:customStyle="1" w:styleId="xl112">
    <w:name w:val="xl112"/>
    <w:basedOn w:val="Normal"/>
    <w:rsid w:val="00C44C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</w:pPr>
    <w:rPr>
      <w:rFonts w:ascii="GHEA Grapalat" w:hAnsi="GHEA Grapalat" w:cs="Times New Roman"/>
      <w:b/>
      <w:bCs/>
      <w:i/>
      <w:iCs/>
      <w:color w:val="000000"/>
      <w:sz w:val="20"/>
      <w:szCs w:val="20"/>
    </w:rPr>
  </w:style>
  <w:style w:type="paragraph" w:customStyle="1" w:styleId="xl113">
    <w:name w:val="xl113"/>
    <w:basedOn w:val="Normal"/>
    <w:rsid w:val="00C44C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GHEA Grapalat" w:hAnsi="GHEA Grapalat" w:cs="Times New Roman"/>
      <w:b/>
      <w:bCs/>
      <w:i/>
      <w:iCs/>
      <w:color w:val="000000"/>
      <w:sz w:val="20"/>
      <w:szCs w:val="20"/>
    </w:rPr>
  </w:style>
  <w:style w:type="paragraph" w:customStyle="1" w:styleId="xl114">
    <w:name w:val="xl114"/>
    <w:basedOn w:val="Normal"/>
    <w:rsid w:val="00C44C30"/>
    <w:pPr>
      <w:pBdr>
        <w:top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GHEA Grapalat" w:hAnsi="GHEA Grapalat" w:cs="Times New Roman"/>
      <w:b/>
      <w:bCs/>
      <w:i/>
      <w:iCs/>
      <w:color w:val="000000"/>
      <w:sz w:val="20"/>
      <w:szCs w:val="20"/>
    </w:rPr>
  </w:style>
  <w:style w:type="paragraph" w:customStyle="1" w:styleId="xl115">
    <w:name w:val="xl115"/>
    <w:basedOn w:val="Normal"/>
    <w:rsid w:val="00C44C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GHEA Grapalat" w:hAnsi="GHEA Grapalat" w:cs="Times New Roman"/>
      <w:b/>
      <w:bCs/>
      <w:i/>
      <w:iCs/>
      <w:color w:val="000000"/>
      <w:sz w:val="20"/>
      <w:szCs w:val="20"/>
    </w:rPr>
  </w:style>
  <w:style w:type="paragraph" w:customStyle="1" w:styleId="xl116">
    <w:name w:val="xl116"/>
    <w:basedOn w:val="Normal"/>
    <w:rsid w:val="00C44C30"/>
    <w:pPr>
      <w:spacing w:before="100" w:beforeAutospacing="1" w:after="100" w:afterAutospacing="1"/>
      <w:jc w:val="right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117">
    <w:name w:val="xl117"/>
    <w:basedOn w:val="Normal"/>
    <w:rsid w:val="00C44C30"/>
    <w:pPr>
      <w:spacing w:before="100" w:beforeAutospacing="1" w:after="100" w:afterAutospacing="1"/>
      <w:jc w:val="right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118">
    <w:name w:val="xl118"/>
    <w:basedOn w:val="Normal"/>
    <w:rsid w:val="00C44C30"/>
    <w:pPr>
      <w:spacing w:before="100" w:beforeAutospacing="1" w:after="100" w:afterAutospacing="1"/>
      <w:jc w:val="center"/>
      <w:textAlignment w:val="center"/>
    </w:pPr>
    <w:rPr>
      <w:rFonts w:ascii="GHEA Grapalat" w:hAnsi="GHEA Grapalat" w:cs="Times New Roman"/>
      <w:b/>
      <w:bCs/>
      <w:color w:val="000000"/>
    </w:rPr>
  </w:style>
  <w:style w:type="paragraph" w:customStyle="1" w:styleId="xl119">
    <w:name w:val="xl119"/>
    <w:basedOn w:val="Normal"/>
    <w:rsid w:val="00C44C30"/>
    <w:pPr>
      <w:spacing w:before="100" w:beforeAutospacing="1" w:after="100" w:afterAutospacing="1"/>
      <w:jc w:val="center"/>
      <w:textAlignment w:val="center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Style15">
    <w:name w:val="Style1.5"/>
    <w:basedOn w:val="Normal"/>
    <w:rsid w:val="00C44C30"/>
    <w:pPr>
      <w:spacing w:line="360" w:lineRule="auto"/>
      <w:ind w:firstLine="709"/>
      <w:jc w:val="both"/>
    </w:pPr>
    <w:rPr>
      <w:rFonts w:ascii="Arial Armenian" w:hAnsi="Arial Armenian" w:cs="Times New Roman"/>
      <w:sz w:val="22"/>
      <w:lang w:val="ru-RU" w:eastAsia="ru-RU"/>
    </w:rPr>
  </w:style>
  <w:style w:type="paragraph" w:customStyle="1" w:styleId="Style1">
    <w:name w:val="Style1"/>
    <w:basedOn w:val="mechtex"/>
    <w:rsid w:val="00C44C30"/>
    <w:pPr>
      <w:jc w:val="both"/>
    </w:pPr>
    <w:rPr>
      <w:rFonts w:ascii="Arial Armenian" w:hAnsi="Arial Armenian"/>
      <w:lang w:eastAsia="ru-RU"/>
    </w:rPr>
  </w:style>
  <w:style w:type="paragraph" w:customStyle="1" w:styleId="russtyle">
    <w:name w:val="russtyle"/>
    <w:basedOn w:val="Normal"/>
    <w:rsid w:val="00C44C30"/>
    <w:rPr>
      <w:rFonts w:ascii="Russian Baltica" w:hAnsi="Russian Baltica" w:cs="Times New Roman"/>
      <w:sz w:val="22"/>
      <w:lang w:val="ru-RU" w:eastAsia="ru-RU"/>
    </w:rPr>
  </w:style>
  <w:style w:type="paragraph" w:customStyle="1" w:styleId="Style2">
    <w:name w:val="Style2"/>
    <w:basedOn w:val="mechtex"/>
    <w:rsid w:val="00C44C30"/>
    <w:rPr>
      <w:rFonts w:ascii="Arial Armenian" w:hAnsi="Arial Armenian"/>
      <w:w w:val="90"/>
      <w:lang w:eastAsia="ru-RU"/>
    </w:rPr>
  </w:style>
  <w:style w:type="paragraph" w:customStyle="1" w:styleId="Style3">
    <w:name w:val="Style3"/>
    <w:basedOn w:val="mechtex"/>
    <w:rsid w:val="00C44C30"/>
    <w:rPr>
      <w:rFonts w:ascii="Arial Armenian" w:hAnsi="Arial Armenian"/>
      <w:w w:val="90"/>
      <w:lang w:eastAsia="ru-RU"/>
    </w:rPr>
  </w:style>
  <w:style w:type="paragraph" w:customStyle="1" w:styleId="Style6">
    <w:name w:val="Style6"/>
    <w:basedOn w:val="mechtex"/>
    <w:rsid w:val="00C44C30"/>
    <w:rPr>
      <w:rFonts w:ascii="Arial Armenian" w:hAnsi="Arial Armenian"/>
      <w:lang w:eastAsia="ru-RU"/>
    </w:rPr>
  </w:style>
  <w:style w:type="numbering" w:customStyle="1" w:styleId="NoList2">
    <w:name w:val="No List2"/>
    <w:next w:val="NoList"/>
    <w:semiHidden/>
    <w:rsid w:val="00C44C30"/>
  </w:style>
  <w:style w:type="paragraph" w:styleId="Caption">
    <w:name w:val="caption"/>
    <w:basedOn w:val="Normal"/>
    <w:next w:val="Normal"/>
    <w:uiPriority w:val="35"/>
    <w:qFormat/>
    <w:rsid w:val="00C44C30"/>
    <w:pPr>
      <w:spacing w:after="200"/>
    </w:pPr>
    <w:rPr>
      <w:rFonts w:ascii="Calibri" w:eastAsia="Calibri" w:hAnsi="Calibri" w:cs="Times New Roman"/>
      <w:b/>
      <w:bCs/>
      <w:color w:val="4F81BD"/>
      <w:sz w:val="18"/>
      <w:szCs w:val="18"/>
      <w:lang w:val="ru-RU"/>
    </w:rPr>
  </w:style>
  <w:style w:type="character" w:customStyle="1" w:styleId="CommentTextChar1">
    <w:name w:val="Comment Text Char1"/>
    <w:uiPriority w:val="99"/>
    <w:rsid w:val="00C44C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BodyText2Char1">
    <w:name w:val="Body Text 2 Char1"/>
    <w:uiPriority w:val="99"/>
    <w:rsid w:val="00C44C30"/>
    <w:rPr>
      <w:sz w:val="24"/>
      <w:szCs w:val="24"/>
      <w:lang w:val="ru-RU" w:eastAsia="ru-RU"/>
    </w:rPr>
  </w:style>
  <w:style w:type="character" w:customStyle="1" w:styleId="BodyText3Char1">
    <w:name w:val="Body Text 3 Char1"/>
    <w:uiPriority w:val="99"/>
    <w:rsid w:val="00C44C3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BodyTextIndent2Char1">
    <w:name w:val="Body Text Indent 2 Char1"/>
    <w:uiPriority w:val="99"/>
    <w:rsid w:val="00C44C3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harChar7">
    <w:name w:val="Char Char7"/>
    <w:basedOn w:val="Normal"/>
    <w:next w:val="Normal"/>
    <w:rsid w:val="00C44C30"/>
    <w:pPr>
      <w:spacing w:after="160" w:line="240" w:lineRule="exact"/>
    </w:pPr>
    <w:rPr>
      <w:rFonts w:ascii="Tahoma" w:hAnsi="Tahoma" w:cs="Times New Roman"/>
      <w:szCs w:val="20"/>
    </w:rPr>
  </w:style>
  <w:style w:type="paragraph" w:customStyle="1" w:styleId="CharCharChar2">
    <w:name w:val="Char Char Char2"/>
    <w:basedOn w:val="Normal"/>
    <w:rsid w:val="00C44C3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142">
    <w:name w:val="Char Char142"/>
    <w:basedOn w:val="Normal"/>
    <w:rsid w:val="00C44C30"/>
    <w:pPr>
      <w:spacing w:after="160" w:line="240" w:lineRule="exact"/>
    </w:pPr>
    <w:rPr>
      <w:rFonts w:ascii="Times New Roman" w:hAnsi="Times New Roman" w:cs="Arial"/>
      <w:sz w:val="20"/>
      <w:szCs w:val="20"/>
    </w:rPr>
  </w:style>
  <w:style w:type="paragraph" w:customStyle="1" w:styleId="CharCharCharCharCharCharChar2">
    <w:name w:val="Char Char Char Char Char Char Char2"/>
    <w:basedOn w:val="Normal"/>
    <w:next w:val="Normal"/>
    <w:rsid w:val="00C44C30"/>
    <w:pPr>
      <w:spacing w:after="160" w:line="240" w:lineRule="exact"/>
    </w:pPr>
    <w:rPr>
      <w:rFonts w:ascii="Tahoma" w:hAnsi="Tahoma" w:cs="Times New Roman"/>
      <w:szCs w:val="20"/>
    </w:rPr>
  </w:style>
  <w:style w:type="paragraph" w:customStyle="1" w:styleId="CharChar71">
    <w:name w:val="Char Char71"/>
    <w:basedOn w:val="Normal"/>
    <w:next w:val="Normal"/>
    <w:rsid w:val="00C44C30"/>
    <w:pPr>
      <w:spacing w:after="160" w:line="240" w:lineRule="exact"/>
    </w:pPr>
    <w:rPr>
      <w:rFonts w:ascii="Tahoma" w:hAnsi="Tahoma" w:cs="Times New Roman"/>
      <w:szCs w:val="20"/>
    </w:rPr>
  </w:style>
  <w:style w:type="paragraph" w:customStyle="1" w:styleId="CharCharCharCharCharCharChar1">
    <w:name w:val="Char Char Char Char Char Char Char1"/>
    <w:basedOn w:val="Normal"/>
    <w:next w:val="Normal"/>
    <w:rsid w:val="00C44C30"/>
    <w:pPr>
      <w:spacing w:after="160" w:line="240" w:lineRule="exact"/>
    </w:pPr>
    <w:rPr>
      <w:rFonts w:ascii="Tahoma" w:hAnsi="Tahoma" w:cs="Times New Roman"/>
      <w:szCs w:val="20"/>
    </w:rPr>
  </w:style>
  <w:style w:type="paragraph" w:customStyle="1" w:styleId="CharCharChar1">
    <w:name w:val="Char Char Char1"/>
    <w:basedOn w:val="Normal"/>
    <w:rsid w:val="00C44C3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141">
    <w:name w:val="Char Char141"/>
    <w:basedOn w:val="Normal"/>
    <w:rsid w:val="00C44C30"/>
    <w:pPr>
      <w:spacing w:after="160" w:line="240" w:lineRule="exact"/>
    </w:pPr>
    <w:rPr>
      <w:rFonts w:ascii="Times New Roman" w:hAnsi="Times New Roman" w:cs="Arial"/>
      <w:sz w:val="20"/>
      <w:szCs w:val="20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C44C3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a">
    <w:name w:val="ëá"/>
    <w:rsid w:val="00C44C30"/>
    <w:pPr>
      <w:spacing w:line="480" w:lineRule="auto"/>
      <w:ind w:firstLine="709"/>
      <w:jc w:val="both"/>
    </w:pPr>
    <w:rPr>
      <w:rFonts w:ascii="Arial Armenian" w:eastAsia="Times New Roman" w:hAnsi="Arial Armenian"/>
      <w:sz w:val="22"/>
      <w:lang w:val="en-US" w:eastAsia="en-US"/>
    </w:rPr>
  </w:style>
  <w:style w:type="character" w:customStyle="1" w:styleId="CharChar8">
    <w:name w:val="Char Char8"/>
    <w:locked/>
    <w:rsid w:val="00C44C30"/>
    <w:rPr>
      <w:rFonts w:ascii="Calibri" w:hAnsi="Calibri" w:cs="Calibri" w:hint="default"/>
      <w:lang w:val="ru-RU" w:eastAsia="en-US" w:bidi="ar-SA"/>
    </w:rPr>
  </w:style>
  <w:style w:type="character" w:customStyle="1" w:styleId="CharChar9">
    <w:name w:val="Char Char9"/>
    <w:locked/>
    <w:rsid w:val="00C44C30"/>
    <w:rPr>
      <w:rFonts w:ascii="Times Armenian" w:hAnsi="Times Armenian" w:hint="default"/>
      <w:lang w:val="en-US" w:eastAsia="en-US" w:bidi="ar-SA"/>
    </w:rPr>
  </w:style>
  <w:style w:type="character" w:customStyle="1" w:styleId="apple-style-span">
    <w:name w:val="apple-style-span"/>
    <w:rsid w:val="00C44C30"/>
  </w:style>
  <w:style w:type="character" w:customStyle="1" w:styleId="Bodytext0">
    <w:name w:val="Body text_"/>
    <w:link w:val="BodyText30"/>
    <w:rsid w:val="00C44C30"/>
    <w:rPr>
      <w:rFonts w:ascii="Sylfaen" w:eastAsia="Sylfaen" w:hAnsi="Sylfaen" w:cs="Sylfaen"/>
      <w:shd w:val="clear" w:color="auto" w:fill="FFFFFF"/>
    </w:rPr>
  </w:style>
  <w:style w:type="paragraph" w:customStyle="1" w:styleId="BodyText30">
    <w:name w:val="Body Text30"/>
    <w:basedOn w:val="Normal"/>
    <w:link w:val="Bodytext0"/>
    <w:rsid w:val="00C44C30"/>
    <w:pPr>
      <w:widowControl w:val="0"/>
      <w:shd w:val="clear" w:color="auto" w:fill="FFFFFF"/>
      <w:spacing w:before="900" w:line="0" w:lineRule="atLeast"/>
      <w:ind w:hanging="720"/>
    </w:pPr>
    <w:rPr>
      <w:rFonts w:ascii="Sylfaen" w:eastAsia="Sylfaen" w:hAnsi="Sylfaen" w:cs="Times New Roman"/>
      <w:sz w:val="20"/>
      <w:szCs w:val="20"/>
      <w:lang w:val="x-none" w:eastAsia="x-none"/>
    </w:rPr>
  </w:style>
  <w:style w:type="character" w:styleId="PlaceholderText">
    <w:name w:val="Placeholder Text"/>
    <w:uiPriority w:val="99"/>
    <w:semiHidden/>
    <w:rsid w:val="00C44C30"/>
    <w:rPr>
      <w:color w:val="808080"/>
    </w:rPr>
  </w:style>
  <w:style w:type="paragraph" w:styleId="EndnoteText">
    <w:name w:val="endnote text"/>
    <w:basedOn w:val="Normal"/>
    <w:link w:val="EndnoteTextChar"/>
    <w:uiPriority w:val="99"/>
    <w:unhideWhenUsed/>
    <w:rsid w:val="00C44C30"/>
    <w:rPr>
      <w:rFonts w:ascii="Times New Roman" w:hAnsi="Times New Roman" w:cs="Times New Roman"/>
      <w:sz w:val="20"/>
      <w:szCs w:val="20"/>
      <w:lang w:val="ru-RU" w:eastAsia="ru-RU"/>
    </w:rPr>
  </w:style>
  <w:style w:type="character" w:customStyle="1" w:styleId="EndnoteTextChar">
    <w:name w:val="Endnote Text Char"/>
    <w:link w:val="EndnoteText"/>
    <w:uiPriority w:val="99"/>
    <w:rsid w:val="00C44C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EndnoteReference">
    <w:name w:val="endnote reference"/>
    <w:uiPriority w:val="99"/>
    <w:unhideWhenUsed/>
    <w:rsid w:val="00C44C30"/>
    <w:rPr>
      <w:vertAlign w:val="superscript"/>
    </w:rPr>
  </w:style>
  <w:style w:type="character" w:customStyle="1" w:styleId="Heading3Char1">
    <w:name w:val="Heading 3 Char1"/>
    <w:aliases w:val="level3 Char1,level 3 Char1,PA Minor Section Char1,3 bullet Char1,2 Char1,Minor Char1,CPR Heading 3 Char1,Level 1 - 1 Char1,(Appendix Nbr) Char1,Sub Sub Heading Char1,H3 Char1,Org Heading 1 Char1,h1 Char1,Sub-sub section Title Char1"/>
    <w:semiHidden/>
    <w:rsid w:val="00C44C30"/>
    <w:rPr>
      <w:rFonts w:ascii="Cambria" w:eastAsia="Times New Roman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Heading4Char1">
    <w:name w:val="Heading 4 Char1"/>
    <w:aliases w:val="level4 Char1,level 4 Char1,Sub-Minor Char1,Paragraph Title Char1,Te Char1,PA Micro Section Char1,h4 Char1,(Alt+4) Char1,Sub sub heading Char1,list 2 Char1,4 Char1,Lev 4 Char1,Bullet 1 Char1,Level 2 - a Char1"/>
    <w:semiHidden/>
    <w:rsid w:val="00C44C30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ru-RU" w:eastAsia="ru-RU"/>
    </w:rPr>
  </w:style>
  <w:style w:type="character" w:customStyle="1" w:styleId="Heading5Char1">
    <w:name w:val="Heading 5 Char1"/>
    <w:aliases w:val="level5 Char1,level 5 Char1,Blank 1 Char1,Appendix A to X Char1,T: Char1,PA Pico Section Char1,h5 Char1,Lev 5 Char1,a-head line Char1"/>
    <w:semiHidden/>
    <w:rsid w:val="00C44C30"/>
    <w:rPr>
      <w:rFonts w:ascii="Cambria" w:eastAsia="Times New Roman" w:hAnsi="Cambria" w:cs="Times New Roman"/>
      <w:color w:val="243F60"/>
      <w:sz w:val="24"/>
      <w:szCs w:val="24"/>
      <w:lang w:val="ru-RU" w:eastAsia="ru-RU"/>
    </w:rPr>
  </w:style>
  <w:style w:type="character" w:customStyle="1" w:styleId="Heading6Char1">
    <w:name w:val="Heading 6 Char1"/>
    <w:aliases w:val="level6 Char1,level 6 Char1,Blank 2 Char1,PA Appendix Char1,Sub sub sub sub heading Char1,Bullet list Char1,2 column Char1,Legal Level 1. Char1"/>
    <w:semiHidden/>
    <w:rsid w:val="00C44C30"/>
    <w:rPr>
      <w:rFonts w:ascii="Cambria" w:eastAsia="Times New Roman" w:hAnsi="Cambria" w:cs="Times New Roman"/>
      <w:i/>
      <w:iCs/>
      <w:color w:val="243F60"/>
      <w:sz w:val="24"/>
      <w:szCs w:val="24"/>
      <w:lang w:val="ru-RU" w:eastAsia="ru-RU"/>
    </w:rPr>
  </w:style>
  <w:style w:type="character" w:customStyle="1" w:styleId="Heading7Char1">
    <w:name w:val="Heading 7 Char1"/>
    <w:aliases w:val="level1noheading Char1,level1-noHeading Char1,Blank 3 Char1,Appendix Heading Char1,App Head Char1,App heading Char1,PA Appendix Major Char1,letter list Char1,lettered list Char1"/>
    <w:semiHidden/>
    <w:rsid w:val="00C44C30"/>
    <w:rPr>
      <w:rFonts w:ascii="Cambria" w:eastAsia="Times New Roman" w:hAnsi="Cambria" w:cs="Times New Roman"/>
      <w:i/>
      <w:iCs/>
      <w:color w:val="404040"/>
      <w:sz w:val="24"/>
      <w:szCs w:val="24"/>
      <w:lang w:val="ru-RU" w:eastAsia="ru-RU"/>
    </w:rPr>
  </w:style>
  <w:style w:type="character" w:customStyle="1" w:styleId="Heading8Char1">
    <w:name w:val="Heading 8 Char1"/>
    <w:aliases w:val="level2(a) Char1,PA Appendix Minor Char1,Blank 4 Char1"/>
    <w:semiHidden/>
    <w:rsid w:val="00C44C30"/>
    <w:rPr>
      <w:rFonts w:ascii="Cambria" w:eastAsia="Times New Roman" w:hAnsi="Cambria" w:cs="Times New Roman"/>
      <w:color w:val="404040"/>
      <w:lang w:val="ru-RU" w:eastAsia="ru-RU"/>
    </w:rPr>
  </w:style>
  <w:style w:type="character" w:customStyle="1" w:styleId="Heading9Char1">
    <w:name w:val="Heading 9 Char1"/>
    <w:aliases w:val="level3(i) Char1,App Heading Char1,Blank 5 Char1,appendix Char1"/>
    <w:semiHidden/>
    <w:rsid w:val="00C44C30"/>
    <w:rPr>
      <w:rFonts w:ascii="Cambria" w:eastAsia="Times New Roman" w:hAnsi="Cambria" w:cs="Times New Roman"/>
      <w:i/>
      <w:iCs/>
      <w:color w:val="404040"/>
      <w:lang w:val="ru-RU" w:eastAsia="ru-RU"/>
    </w:rPr>
  </w:style>
  <w:style w:type="character" w:customStyle="1" w:styleId="HeaderChar1">
    <w:name w:val="Header Char1"/>
    <w:uiPriority w:val="99"/>
    <w:semiHidden/>
    <w:rsid w:val="00C44C30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FooterChar1">
    <w:name w:val="Footer Char1"/>
    <w:uiPriority w:val="99"/>
    <w:semiHidden/>
    <w:rsid w:val="00C44C30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IndentChar1">
    <w:name w:val="Body Text Indent Char1"/>
    <w:uiPriority w:val="99"/>
    <w:semiHidden/>
    <w:rsid w:val="00C44C30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numbering" w:customStyle="1" w:styleId="NoList3">
    <w:name w:val="No List3"/>
    <w:next w:val="NoList"/>
    <w:uiPriority w:val="99"/>
    <w:semiHidden/>
    <w:unhideWhenUsed/>
    <w:rsid w:val="00C44C30"/>
  </w:style>
  <w:style w:type="numbering" w:customStyle="1" w:styleId="NoList12">
    <w:name w:val="No List12"/>
    <w:next w:val="NoList"/>
    <w:uiPriority w:val="99"/>
    <w:semiHidden/>
    <w:unhideWhenUsed/>
    <w:rsid w:val="00C44C30"/>
  </w:style>
  <w:style w:type="numbering" w:customStyle="1" w:styleId="NoList21">
    <w:name w:val="No List21"/>
    <w:next w:val="NoList"/>
    <w:semiHidden/>
    <w:rsid w:val="00C44C30"/>
  </w:style>
  <w:style w:type="paragraph" w:customStyle="1" w:styleId="2">
    <w:name w:val="Абзац списка2"/>
    <w:basedOn w:val="Normal"/>
    <w:qFormat/>
    <w:rsid w:val="00BE5897"/>
    <w:pPr>
      <w:ind w:left="720"/>
      <w:contextualSpacing/>
    </w:pPr>
    <w:rPr>
      <w:rFonts w:ascii="Times New Roman" w:eastAsia="Calibri" w:hAnsi="Times New Roman" w:cs="Times New Roman"/>
      <w:szCs w:val="20"/>
      <w:lang w:val="it-IT" w:eastAsia="it-IT"/>
    </w:rPr>
  </w:style>
  <w:style w:type="character" w:customStyle="1" w:styleId="bumpedfont15mailrucssattributepostfix">
    <w:name w:val="bumpedfont15_mailru_css_attribute_postfix"/>
    <w:basedOn w:val="DefaultParagraphFont"/>
    <w:rsid w:val="00092E01"/>
  </w:style>
  <w:style w:type="character" w:customStyle="1" w:styleId="ListParagraphChar">
    <w:name w:val="List Paragraph Char"/>
    <w:aliases w:val="Akapit z listą BS Char,List Paragraph 1 Char,OBC Bullet Char,List Paragraph11 Char,Normal numbered Char,List Paragraph1 Char,List_Paragraph Char,Multilevel para_II Char,Bullet1 Char,Bullets Char,References Char,Liste 1 Char"/>
    <w:link w:val="ListParagraph"/>
    <w:uiPriority w:val="34"/>
    <w:rsid w:val="00377CB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34D7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val="ru-RU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34D7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35" w:unhideWhenUsed="0" w:qFormat="1"/>
    <w:lsdException w:name="annotation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6B1"/>
    <w:rPr>
      <w:rFonts w:ascii="Times Armenian" w:eastAsia="Times New Roman" w:hAnsi="Times Armenian" w:cs="Times Armenian"/>
      <w:sz w:val="24"/>
      <w:szCs w:val="24"/>
      <w:lang w:val="en-US" w:eastAsia="en-US"/>
    </w:rPr>
  </w:style>
  <w:style w:type="paragraph" w:styleId="Heading1">
    <w:name w:val="heading 1"/>
    <w:aliases w:val="(Section),Section Heading,(Text),1,Chapter,head3,level1,level 1,PA Chapter,MainHeader,1 ghost,g,Main heading,Section,CPRHeading 1,Section Title,Heading 1 - Do not use,Heading 1numbered,(Alt+1),H1,Head1,Head,Numbered,nu,Level 1 Head,Lev 1,ni1"/>
    <w:basedOn w:val="Normal"/>
    <w:next w:val="Normal"/>
    <w:link w:val="Heading1Char1"/>
    <w:qFormat/>
    <w:rsid w:val="003D1F10"/>
    <w:pPr>
      <w:keepNext/>
      <w:spacing w:line="360" w:lineRule="auto"/>
      <w:jc w:val="center"/>
      <w:outlineLvl w:val="0"/>
    </w:pPr>
    <w:rPr>
      <w:rFonts w:cs="Times New Roman"/>
      <w:b/>
      <w:bCs/>
      <w:sz w:val="20"/>
      <w:szCs w:val="20"/>
      <w:lang w:val="x-none" w:eastAsia="x-none"/>
    </w:rPr>
  </w:style>
  <w:style w:type="paragraph" w:styleId="Heading2">
    <w:name w:val="heading 2"/>
    <w:aliases w:val="level2,level 2,PA Major Section,h2,B Heading,Major,CPR Heading 2,Reset numbering,Lev 2,Heading 2 Hidden,Proposal,Level 2 Heading,Numbered indent 2,ni2,Hanging 2 Indent,numbered indent 2,exercise,Heading 2 substyle,h21,heading b"/>
    <w:basedOn w:val="Normal"/>
    <w:next w:val="Normal"/>
    <w:link w:val="Heading2Char"/>
    <w:qFormat/>
    <w:rsid w:val="00C44C30"/>
    <w:pPr>
      <w:keepNext/>
      <w:spacing w:before="240" w:after="60"/>
      <w:outlineLvl w:val="1"/>
    </w:pPr>
    <w:rPr>
      <w:rFonts w:ascii="Arial" w:hAnsi="Arial" w:cs="Times New Roman"/>
      <w:b/>
      <w:bCs/>
      <w:i/>
      <w:iCs/>
      <w:sz w:val="28"/>
      <w:szCs w:val="28"/>
      <w:lang w:val="en-GB" w:eastAsia="ru-RU"/>
    </w:rPr>
  </w:style>
  <w:style w:type="paragraph" w:styleId="Heading3">
    <w:name w:val="heading 3"/>
    <w:aliases w:val="level3,level 3,PA Minor Section,3 bullet,2,Minor,CPR Heading 3,Level 1 - 1,(Appendix Nbr),Sub Sub Heading,H3,Org Heading 1,h1,Sub-sub section Title,Minor1,PARA3,PARA31,h3,(Alt+3),Sub heading,normalindent2,heading c,3,Lev 3,numbered indent 3"/>
    <w:basedOn w:val="Normal"/>
    <w:next w:val="Normal"/>
    <w:link w:val="Heading3Char"/>
    <w:qFormat/>
    <w:rsid w:val="00C44C30"/>
    <w:pPr>
      <w:keepNext/>
      <w:spacing w:before="240" w:after="60"/>
      <w:ind w:left="318" w:hanging="318"/>
      <w:outlineLvl w:val="2"/>
    </w:pPr>
    <w:rPr>
      <w:rFonts w:ascii="Arial" w:eastAsia="Calibri" w:hAnsi="Arial" w:cs="Times New Roman"/>
      <w:b/>
      <w:bCs/>
      <w:sz w:val="26"/>
      <w:szCs w:val="26"/>
      <w:lang w:val="ru-RU" w:eastAsia="x-none"/>
    </w:rPr>
  </w:style>
  <w:style w:type="paragraph" w:styleId="Heading4">
    <w:name w:val="heading 4"/>
    <w:aliases w:val="level4,level 4,Sub-Minor,Paragraph Title,Te,PA Micro Section,h4,(Alt+4),Sub sub heading,list 2,4,Lev 4,Bullet 1,Level 2 - a"/>
    <w:basedOn w:val="Normal"/>
    <w:next w:val="Normal"/>
    <w:link w:val="Heading4Char"/>
    <w:qFormat/>
    <w:rsid w:val="00C44C30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  <w:lang w:val="x-none" w:eastAsia="x-none"/>
    </w:rPr>
  </w:style>
  <w:style w:type="paragraph" w:styleId="Heading5">
    <w:name w:val="heading 5"/>
    <w:aliases w:val="level5,level 5,Blank 1,Appendix A to X,T:,PA Pico Section,h5,Lev 5,a-head line"/>
    <w:basedOn w:val="Normal"/>
    <w:next w:val="Normal"/>
    <w:link w:val="Heading5Char"/>
    <w:qFormat/>
    <w:rsid w:val="00C44C30"/>
    <w:pPr>
      <w:keepNext/>
      <w:jc w:val="center"/>
      <w:outlineLvl w:val="4"/>
    </w:pPr>
    <w:rPr>
      <w:rFonts w:ascii="Arial" w:hAnsi="Arial" w:cs="Times New Roman"/>
      <w:b/>
      <w:sz w:val="36"/>
      <w:szCs w:val="36"/>
      <w:lang w:val="en-AU" w:eastAsia="x-none"/>
    </w:rPr>
  </w:style>
  <w:style w:type="paragraph" w:styleId="Heading6">
    <w:name w:val="heading 6"/>
    <w:aliases w:val="level6,level 6,Blank 2,PA Appendix,Sub sub sub sub heading,Bullet list,2 column,Legal Level 1."/>
    <w:basedOn w:val="Normal"/>
    <w:next w:val="Normal"/>
    <w:link w:val="Heading6Char"/>
    <w:qFormat/>
    <w:rsid w:val="00C44C30"/>
    <w:pPr>
      <w:keepNext/>
      <w:pageBreakBefore/>
      <w:pBdr>
        <w:bottom w:val="single" w:sz="12" w:space="1" w:color="auto"/>
      </w:pBdr>
      <w:tabs>
        <w:tab w:val="num" w:pos="1440"/>
      </w:tabs>
      <w:spacing w:after="120"/>
      <w:ind w:left="1440" w:hanging="1440"/>
      <w:outlineLvl w:val="5"/>
    </w:pPr>
    <w:rPr>
      <w:rFonts w:ascii="Arial" w:hAnsi="Arial" w:cs="Times New Roman"/>
      <w:b/>
      <w:i/>
      <w:caps/>
      <w:kern w:val="28"/>
      <w:sz w:val="20"/>
      <w:szCs w:val="20"/>
      <w:lang w:val="x-none" w:eastAsia="x-none"/>
    </w:rPr>
  </w:style>
  <w:style w:type="paragraph" w:styleId="Heading7">
    <w:name w:val="heading 7"/>
    <w:aliases w:val="level1noheading,level1-noHeading,Blank 3,Appendix Heading,App Head,App heading,PA Appendix Major,letter list,lettered list"/>
    <w:basedOn w:val="Normal"/>
    <w:next w:val="Normal"/>
    <w:link w:val="Heading7Char"/>
    <w:qFormat/>
    <w:rsid w:val="00C44C30"/>
    <w:pPr>
      <w:keepNext/>
      <w:tabs>
        <w:tab w:val="num" w:pos="624"/>
      </w:tabs>
      <w:spacing w:before="280"/>
      <w:ind w:left="624" w:hanging="624"/>
      <w:outlineLvl w:val="6"/>
    </w:pPr>
    <w:rPr>
      <w:rFonts w:ascii="Arial" w:hAnsi="Arial" w:cs="Times New Roman"/>
      <w:b/>
      <w:caps/>
      <w:kern w:val="28"/>
      <w:sz w:val="20"/>
      <w:szCs w:val="20"/>
      <w:lang w:val="x-none" w:eastAsia="x-none"/>
    </w:rPr>
  </w:style>
  <w:style w:type="paragraph" w:styleId="Heading8">
    <w:name w:val="heading 8"/>
    <w:aliases w:val="level2(a),PA Appendix Minor,Blank 4"/>
    <w:basedOn w:val="Normal"/>
    <w:next w:val="Normal"/>
    <w:link w:val="Heading8Char"/>
    <w:qFormat/>
    <w:rsid w:val="00C44C30"/>
    <w:pPr>
      <w:spacing w:before="240" w:after="60"/>
      <w:outlineLvl w:val="7"/>
    </w:pPr>
    <w:rPr>
      <w:rFonts w:ascii="Times New Roman" w:hAnsi="Times New Roman" w:cs="Times New Roman"/>
      <w:i/>
      <w:iCs/>
      <w:lang w:val="x-none" w:eastAsia="x-none"/>
    </w:rPr>
  </w:style>
  <w:style w:type="paragraph" w:styleId="Heading9">
    <w:name w:val="heading 9"/>
    <w:aliases w:val="level3(i),App Heading,Blank 5,appendix"/>
    <w:basedOn w:val="Normal"/>
    <w:next w:val="Normal"/>
    <w:link w:val="Heading9Char"/>
    <w:qFormat/>
    <w:rsid w:val="00C44C30"/>
    <w:pPr>
      <w:keepNext/>
      <w:tabs>
        <w:tab w:val="num" w:pos="624"/>
      </w:tabs>
      <w:spacing w:before="240"/>
      <w:ind w:left="624" w:hanging="624"/>
      <w:outlineLvl w:val="8"/>
    </w:pPr>
    <w:rPr>
      <w:rFonts w:ascii="Arial" w:hAnsi="Arial" w:cs="Times New Roman"/>
      <w:i/>
      <w:caps/>
      <w:kern w:val="28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aliases w:val="(Main Text) Char,date Char,Body Text (Main text) Char"/>
    <w:link w:val="BodyText"/>
    <w:uiPriority w:val="99"/>
    <w:semiHidden/>
    <w:locked/>
    <w:rsid w:val="000B3E5E"/>
    <w:rPr>
      <w:rFonts w:ascii="Times Armenian" w:hAnsi="Times Armenian" w:cs="Times Armenian"/>
      <w:sz w:val="24"/>
      <w:szCs w:val="24"/>
    </w:rPr>
  </w:style>
  <w:style w:type="paragraph" w:styleId="BodyText">
    <w:name w:val="Body Text"/>
    <w:aliases w:val="(Main Text),date,Body Text (Main text)"/>
    <w:basedOn w:val="Normal"/>
    <w:link w:val="BodyTextChar1"/>
    <w:uiPriority w:val="99"/>
    <w:unhideWhenUsed/>
    <w:rsid w:val="000B3E5E"/>
    <w:pPr>
      <w:jc w:val="center"/>
    </w:pPr>
    <w:rPr>
      <w:rFonts w:eastAsia="Calibri" w:cs="Times New Roman"/>
      <w:lang w:val="x-none" w:eastAsia="x-none"/>
    </w:rPr>
  </w:style>
  <w:style w:type="character" w:customStyle="1" w:styleId="BodyTextChar">
    <w:name w:val="Body Text Char"/>
    <w:rsid w:val="000B3E5E"/>
    <w:rPr>
      <w:rFonts w:ascii="Times Armenian" w:eastAsia="Times New Roman" w:hAnsi="Times Armenian" w:cs="Times Armenian"/>
      <w:sz w:val="24"/>
      <w:szCs w:val="24"/>
    </w:rPr>
  </w:style>
  <w:style w:type="paragraph" w:styleId="BodyTextIndent3">
    <w:name w:val="Body Text Indent 3"/>
    <w:basedOn w:val="Normal"/>
    <w:link w:val="BodyTextIndent3Char"/>
    <w:unhideWhenUsed/>
    <w:rsid w:val="000B3E5E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0B3E5E"/>
    <w:rPr>
      <w:rFonts w:ascii="Times Armenian" w:eastAsia="Times New Roman" w:hAnsi="Times Armenian" w:cs="Times Armenian"/>
      <w:sz w:val="16"/>
      <w:szCs w:val="16"/>
    </w:rPr>
  </w:style>
  <w:style w:type="paragraph" w:customStyle="1" w:styleId="Text">
    <w:name w:val="Text"/>
    <w:basedOn w:val="Normal"/>
    <w:uiPriority w:val="99"/>
    <w:rsid w:val="000B3E5E"/>
    <w:pPr>
      <w:overflowPunct w:val="0"/>
      <w:autoSpaceDE w:val="0"/>
      <w:autoSpaceDN w:val="0"/>
      <w:adjustRightInd w:val="0"/>
      <w:spacing w:after="220"/>
      <w:jc w:val="both"/>
    </w:pPr>
    <w:rPr>
      <w:rFonts w:ascii="Times New Roman" w:hAnsi="Times New Roman" w:cs="Times New Roman"/>
      <w:sz w:val="22"/>
      <w:szCs w:val="22"/>
      <w:lang w:val="en-GB"/>
    </w:rPr>
  </w:style>
  <w:style w:type="character" w:customStyle="1" w:styleId="normChar">
    <w:name w:val="norm Char"/>
    <w:link w:val="norm"/>
    <w:locked/>
    <w:rsid w:val="000B3E5E"/>
    <w:rPr>
      <w:rFonts w:ascii="Arial Armenian" w:eastAsia="Times New Roman" w:hAnsi="Arial Armenian" w:cs="Arial Armenian"/>
      <w:lang w:eastAsia="ru-RU"/>
    </w:rPr>
  </w:style>
  <w:style w:type="paragraph" w:customStyle="1" w:styleId="norm">
    <w:name w:val="norm"/>
    <w:basedOn w:val="Normal"/>
    <w:link w:val="normChar"/>
    <w:rsid w:val="000B3E5E"/>
    <w:pPr>
      <w:spacing w:line="480" w:lineRule="auto"/>
      <w:ind w:firstLine="709"/>
      <w:jc w:val="both"/>
    </w:pPr>
    <w:rPr>
      <w:rFonts w:ascii="Arial Armenian" w:hAnsi="Arial Armenian" w:cs="Times New Roman"/>
      <w:sz w:val="20"/>
      <w:szCs w:val="20"/>
      <w:lang w:val="x-none" w:eastAsia="ru-RU"/>
    </w:rPr>
  </w:style>
  <w:style w:type="character" w:customStyle="1" w:styleId="mechtexChar">
    <w:name w:val="mechtex Char"/>
    <w:link w:val="mechtex"/>
    <w:locked/>
    <w:rsid w:val="000B3E5E"/>
    <w:rPr>
      <w:rFonts w:ascii="Times New Roman" w:eastAsia="Times New Roman" w:hAnsi="Times New Roman" w:cs="Times New Roman"/>
    </w:rPr>
  </w:style>
  <w:style w:type="paragraph" w:customStyle="1" w:styleId="mechtex">
    <w:name w:val="mechtex"/>
    <w:basedOn w:val="Normal"/>
    <w:link w:val="mechtexChar"/>
    <w:rsid w:val="000B3E5E"/>
    <w:pPr>
      <w:jc w:val="center"/>
    </w:pPr>
    <w:rPr>
      <w:rFonts w:ascii="Times New Roman" w:hAnsi="Times New Roman" w:cs="Times New Roman"/>
      <w:sz w:val="20"/>
      <w:szCs w:val="20"/>
      <w:lang w:val="x-none" w:eastAsia="x-none"/>
    </w:rPr>
  </w:style>
  <w:style w:type="paragraph" w:styleId="ListParagraph">
    <w:name w:val="List Paragraph"/>
    <w:aliases w:val="Akapit z listą BS,List Paragraph 1,OBC Bullet,List Paragraph11,Normal numbered,List Paragraph1,List_Paragraph,Multilevel para_II,Bullet1,Bullets,References,List Paragraph (numbered (a)),IBL List Paragraph,List Paragraph nowy,Liste 1"/>
    <w:basedOn w:val="Normal"/>
    <w:link w:val="ListParagraphChar"/>
    <w:uiPriority w:val="34"/>
    <w:qFormat/>
    <w:rsid w:val="000B3E5E"/>
    <w:pPr>
      <w:ind w:left="720"/>
    </w:pPr>
    <w:rPr>
      <w:rFonts w:ascii="Times New Roman" w:hAnsi="Times New Roman" w:cs="Times New Roman"/>
    </w:rPr>
  </w:style>
  <w:style w:type="character" w:styleId="HTMLCite">
    <w:name w:val="HTML Cite"/>
    <w:uiPriority w:val="99"/>
    <w:semiHidden/>
    <w:unhideWhenUsed/>
    <w:rsid w:val="000B3E5E"/>
    <w:rPr>
      <w:i w:val="0"/>
      <w:iCs w:val="0"/>
      <w:color w:val="006621"/>
    </w:rPr>
  </w:style>
  <w:style w:type="paragraph" w:styleId="BodyText2">
    <w:name w:val="Body Text 2"/>
    <w:basedOn w:val="Normal"/>
    <w:link w:val="BodyText2Char"/>
    <w:unhideWhenUsed/>
    <w:rsid w:val="00A427F1"/>
    <w:pPr>
      <w:spacing w:after="120" w:line="480" w:lineRule="auto"/>
    </w:pPr>
    <w:rPr>
      <w:rFonts w:cs="Times New Roman"/>
      <w:lang w:val="x-none" w:eastAsia="x-none"/>
    </w:rPr>
  </w:style>
  <w:style w:type="character" w:customStyle="1" w:styleId="BodyText2Char">
    <w:name w:val="Body Text 2 Char"/>
    <w:link w:val="BodyText2"/>
    <w:rsid w:val="00A427F1"/>
    <w:rPr>
      <w:rFonts w:ascii="Times Armenian" w:eastAsia="Times New Roman" w:hAnsi="Times Armenian" w:cs="Times Armeni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1A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alloonText">
    <w:name w:val="Balloon Text"/>
    <w:basedOn w:val="Normal"/>
    <w:link w:val="BalloonTextChar"/>
    <w:unhideWhenUsed/>
    <w:rsid w:val="00FF201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FF2017"/>
    <w:rPr>
      <w:rFonts w:ascii="Tahoma" w:eastAsia="Times New Roman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sid w:val="00475B94"/>
    <w:pPr>
      <w:overflowPunct w:val="0"/>
      <w:autoSpaceDE w:val="0"/>
      <w:autoSpaceDN w:val="0"/>
      <w:adjustRightInd w:val="0"/>
    </w:pPr>
    <w:rPr>
      <w:rFonts w:ascii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link w:val="CommentText"/>
    <w:rsid w:val="00475B94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odyText1">
    <w:name w:val="Body Text1"/>
    <w:basedOn w:val="Normal"/>
    <w:uiPriority w:val="99"/>
    <w:rsid w:val="0089427B"/>
    <w:pPr>
      <w:tabs>
        <w:tab w:val="num" w:pos="0"/>
      </w:tabs>
      <w:spacing w:after="240"/>
      <w:jc w:val="both"/>
    </w:pPr>
    <w:rPr>
      <w:lang w:eastAsia="ru-RU"/>
    </w:rPr>
  </w:style>
  <w:style w:type="character" w:customStyle="1" w:styleId="Heading1Char">
    <w:name w:val="Heading 1 Char"/>
    <w:aliases w:val="level1 Char,level 1 Char,PA Chapter Char,MainHeader Char,1 ghost Char,g Char,Main heading Char,Section Char,CPRHeading 1 Char,Section Title Char,Heading 1 - Do not use Char,Heading 1numbered Char,(Alt+1) Char,H1 Char"/>
    <w:rsid w:val="003D1F1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1Char1">
    <w:name w:val="Heading 1 Char1"/>
    <w:aliases w:val="(Section) Char,Section Heading Char,(Text) Char,1 Char,Chapter Char,head3 Char,level1 Char1,level 1 Char1,PA Chapter Char1,MainHeader Char1,1 ghost Char1,g Char1,Main heading Char1,Section Char1,CPRHeading 1 Char1,Section Title Char1"/>
    <w:link w:val="Heading1"/>
    <w:locked/>
    <w:rsid w:val="003D1F10"/>
    <w:rPr>
      <w:rFonts w:ascii="Times Armenian" w:eastAsia="Times New Roman" w:hAnsi="Times Armenian" w:cs="Times Armenian"/>
      <w:b/>
      <w:bCs/>
      <w:sz w:val="20"/>
      <w:szCs w:val="20"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WB-Fußnotentext,ft,Fußnote"/>
    <w:basedOn w:val="Normal"/>
    <w:link w:val="FootnoteTextChar1"/>
    <w:autoRedefine/>
    <w:uiPriority w:val="99"/>
    <w:rsid w:val="001B1573"/>
    <w:rPr>
      <w:rFonts w:ascii="GHEA Grapalat" w:hAnsi="GHEA Grapalat" w:cs="Times New Roman"/>
      <w:sz w:val="16"/>
      <w:szCs w:val="20"/>
      <w:lang w:val="x-none" w:eastAsia="x-none"/>
    </w:rPr>
  </w:style>
  <w:style w:type="character" w:customStyle="1" w:styleId="FootnoteTextChar">
    <w:name w:val="Footnote Text Char"/>
    <w:aliases w:val="fn Char2,ADB Char2,single space Char1,footnote text Char Char1,fn Char Char1,ADB Char Char1,single space Char Char Char1,footnote text Char2,FOOTNOTES Char Char1,FOOTNOTES Char Char Char Char1,FOOTNOTES Char2,f Char1,ft Char,f Char"/>
    <w:uiPriority w:val="99"/>
    <w:rsid w:val="001B1573"/>
    <w:rPr>
      <w:rFonts w:ascii="Times Armenian" w:eastAsia="Times New Roman" w:hAnsi="Times Armenian" w:cs="Times Armenian"/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uiPriority w:val="99"/>
    <w:rsid w:val="001B1573"/>
    <w:rPr>
      <w:rFonts w:ascii="GHEA Grapalat" w:eastAsia="Times New Roman" w:hAnsi="GHEA Grapalat" w:cs="Times New Roman"/>
      <w:sz w:val="16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,fr"/>
    <w:uiPriority w:val="99"/>
    <w:rsid w:val="001B1573"/>
    <w:rPr>
      <w:vertAlign w:val="superscript"/>
    </w:rPr>
  </w:style>
  <w:style w:type="character" w:styleId="CommentReference">
    <w:name w:val="annotation reference"/>
    <w:unhideWhenUsed/>
    <w:rsid w:val="006D22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D2274"/>
    <w:pPr>
      <w:overflowPunct/>
      <w:autoSpaceDE/>
      <w:autoSpaceDN/>
      <w:adjustRightInd/>
    </w:pPr>
    <w:rPr>
      <w:rFonts w:ascii="Times Armenian" w:hAnsi="Times Armenian"/>
      <w:b/>
      <w:bCs/>
    </w:rPr>
  </w:style>
  <w:style w:type="character" w:customStyle="1" w:styleId="CommentSubjectChar">
    <w:name w:val="Comment Subject Char"/>
    <w:link w:val="CommentSubject"/>
    <w:uiPriority w:val="99"/>
    <w:rsid w:val="006D2274"/>
    <w:rPr>
      <w:rFonts w:ascii="Times Armenian" w:eastAsia="Times New Roman" w:hAnsi="Times Armenian" w:cs="Times Armeni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nhideWhenUsed/>
    <w:rsid w:val="00B430B1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HeaderChar">
    <w:name w:val="Header Char"/>
    <w:link w:val="Header"/>
    <w:rsid w:val="00B430B1"/>
    <w:rPr>
      <w:rFonts w:ascii="Times Armenian" w:eastAsia="Times New Roman" w:hAnsi="Times Armenian" w:cs="Times Armeni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430B1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FooterChar">
    <w:name w:val="Footer Char"/>
    <w:link w:val="Footer"/>
    <w:uiPriority w:val="99"/>
    <w:rsid w:val="00B430B1"/>
    <w:rPr>
      <w:rFonts w:ascii="Times Armenian" w:eastAsia="Times New Roman" w:hAnsi="Times Armenian" w:cs="Times Armenian"/>
      <w:sz w:val="24"/>
      <w:szCs w:val="24"/>
    </w:rPr>
  </w:style>
  <w:style w:type="character" w:styleId="Emphasis">
    <w:name w:val="Emphasis"/>
    <w:uiPriority w:val="20"/>
    <w:qFormat/>
    <w:rsid w:val="0093326E"/>
    <w:rPr>
      <w:i/>
      <w:iCs/>
    </w:rPr>
  </w:style>
  <w:style w:type="character" w:styleId="Hyperlink">
    <w:name w:val="Hyperlink"/>
    <w:uiPriority w:val="99"/>
    <w:unhideWhenUsed/>
    <w:rsid w:val="00E1607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E1607A"/>
    <w:rPr>
      <w:color w:val="800080"/>
      <w:u w:val="single"/>
    </w:rPr>
  </w:style>
  <w:style w:type="paragraph" w:customStyle="1" w:styleId="msonormal0">
    <w:name w:val="msonormal"/>
    <w:basedOn w:val="Normal"/>
    <w:rsid w:val="00E1607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8">
    <w:name w:val="xl68"/>
    <w:basedOn w:val="Normal"/>
    <w:rsid w:val="00E1607A"/>
    <w:pPr>
      <w:spacing w:before="100" w:beforeAutospacing="1" w:after="100" w:afterAutospacing="1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69">
    <w:name w:val="xl69"/>
    <w:basedOn w:val="Normal"/>
    <w:rsid w:val="00E1607A"/>
    <w:pPr>
      <w:spacing w:before="100" w:beforeAutospacing="1" w:after="100" w:afterAutospacing="1"/>
    </w:pPr>
    <w:rPr>
      <w:rFonts w:ascii="GHEA Grapalat" w:hAnsi="GHEA Grapalat" w:cs="Times New Roman"/>
      <w:b/>
      <w:bCs/>
      <w:color w:val="000000"/>
      <w:sz w:val="20"/>
      <w:szCs w:val="20"/>
    </w:rPr>
  </w:style>
  <w:style w:type="paragraph" w:customStyle="1" w:styleId="xl70">
    <w:name w:val="xl70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71">
    <w:name w:val="xl71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72">
    <w:name w:val="xl72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sz w:val="20"/>
      <w:szCs w:val="20"/>
    </w:rPr>
  </w:style>
  <w:style w:type="paragraph" w:customStyle="1" w:styleId="xl73">
    <w:name w:val="xl73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sz w:val="20"/>
      <w:szCs w:val="20"/>
    </w:rPr>
  </w:style>
  <w:style w:type="paragraph" w:customStyle="1" w:styleId="xl74">
    <w:name w:val="xl74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75">
    <w:name w:val="xl75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 w:cs="Times New Roman"/>
      <w:b/>
      <w:bCs/>
      <w:color w:val="000000"/>
      <w:sz w:val="20"/>
      <w:szCs w:val="20"/>
    </w:rPr>
  </w:style>
  <w:style w:type="paragraph" w:customStyle="1" w:styleId="xl76">
    <w:name w:val="xl76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77">
    <w:name w:val="xl77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 w:cs="Times New Roman"/>
      <w:b/>
      <w:bCs/>
      <w:sz w:val="20"/>
      <w:szCs w:val="20"/>
    </w:rPr>
  </w:style>
  <w:style w:type="paragraph" w:customStyle="1" w:styleId="xl78">
    <w:name w:val="xl78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GHEA Grapalat" w:hAnsi="GHEA Grapalat" w:cs="Times New Roman"/>
      <w:sz w:val="20"/>
      <w:szCs w:val="20"/>
    </w:rPr>
  </w:style>
  <w:style w:type="paragraph" w:customStyle="1" w:styleId="xl79">
    <w:name w:val="xl79"/>
    <w:basedOn w:val="Normal"/>
    <w:rsid w:val="00E1607A"/>
    <w:pPr>
      <w:spacing w:before="100" w:beforeAutospacing="1" w:after="100" w:afterAutospacing="1"/>
      <w:textAlignment w:val="center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80">
    <w:name w:val="xl80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Times New Roman"/>
      <w:sz w:val="20"/>
      <w:szCs w:val="20"/>
    </w:rPr>
  </w:style>
  <w:style w:type="paragraph" w:customStyle="1" w:styleId="xl81">
    <w:name w:val="xl81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 w:cs="Times New Roman"/>
      <w:b/>
      <w:bCs/>
      <w:color w:val="000000"/>
      <w:sz w:val="20"/>
      <w:szCs w:val="20"/>
    </w:rPr>
  </w:style>
  <w:style w:type="paragraph" w:customStyle="1" w:styleId="xl82">
    <w:name w:val="xl82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Times New Roman"/>
      <w:b/>
      <w:bCs/>
      <w:color w:val="000000"/>
      <w:sz w:val="20"/>
      <w:szCs w:val="20"/>
    </w:rPr>
  </w:style>
  <w:style w:type="paragraph" w:customStyle="1" w:styleId="xl83">
    <w:name w:val="xl83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 w:cs="Times New Roman"/>
      <w:b/>
      <w:bCs/>
      <w:color w:val="000000"/>
      <w:sz w:val="20"/>
      <w:szCs w:val="20"/>
    </w:rPr>
  </w:style>
  <w:style w:type="paragraph" w:customStyle="1" w:styleId="xl84">
    <w:name w:val="xl84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85">
    <w:name w:val="xl85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86">
    <w:name w:val="xl86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87">
    <w:name w:val="xl87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Times New Roman"/>
      <w:sz w:val="20"/>
      <w:szCs w:val="20"/>
    </w:rPr>
  </w:style>
  <w:style w:type="paragraph" w:customStyle="1" w:styleId="xl88">
    <w:name w:val="xl88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89">
    <w:name w:val="xl89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90">
    <w:name w:val="xl90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91">
    <w:name w:val="xl91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b/>
      <w:bCs/>
      <w:sz w:val="20"/>
      <w:szCs w:val="20"/>
    </w:rPr>
  </w:style>
  <w:style w:type="paragraph" w:customStyle="1" w:styleId="xl92">
    <w:name w:val="xl92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b/>
      <w:bCs/>
      <w:color w:val="000000"/>
      <w:sz w:val="20"/>
      <w:szCs w:val="20"/>
    </w:rPr>
  </w:style>
  <w:style w:type="paragraph" w:customStyle="1" w:styleId="xl93">
    <w:name w:val="xl93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b/>
      <w:bCs/>
      <w:color w:val="000000"/>
      <w:sz w:val="20"/>
      <w:szCs w:val="20"/>
    </w:rPr>
  </w:style>
  <w:style w:type="paragraph" w:customStyle="1" w:styleId="xl94">
    <w:name w:val="xl94"/>
    <w:basedOn w:val="Normal"/>
    <w:rsid w:val="00E1607A"/>
    <w:pPr>
      <w:spacing w:before="100" w:beforeAutospacing="1" w:after="100" w:afterAutospacing="1"/>
    </w:pPr>
    <w:rPr>
      <w:rFonts w:ascii="GHEA Grapalat" w:hAnsi="GHEA Grapalat" w:cs="Times New Roman"/>
      <w:b/>
      <w:bCs/>
      <w:color w:val="000000"/>
      <w:sz w:val="20"/>
      <w:szCs w:val="20"/>
    </w:rPr>
  </w:style>
  <w:style w:type="paragraph" w:customStyle="1" w:styleId="xl95">
    <w:name w:val="xl95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Times New Roman"/>
      <w:b/>
      <w:bCs/>
      <w:color w:val="000000"/>
      <w:sz w:val="20"/>
      <w:szCs w:val="20"/>
    </w:rPr>
  </w:style>
  <w:style w:type="paragraph" w:customStyle="1" w:styleId="xl96">
    <w:name w:val="xl96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Times New Roman"/>
      <w:b/>
      <w:bCs/>
      <w:color w:val="000000"/>
      <w:sz w:val="20"/>
      <w:szCs w:val="20"/>
    </w:rPr>
  </w:style>
  <w:style w:type="paragraph" w:customStyle="1" w:styleId="xl97">
    <w:name w:val="xl97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Times New Roman"/>
      <w:b/>
      <w:bCs/>
      <w:sz w:val="20"/>
      <w:szCs w:val="20"/>
    </w:rPr>
  </w:style>
  <w:style w:type="paragraph" w:customStyle="1" w:styleId="xl98">
    <w:name w:val="xl98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Times New Roman"/>
      <w:b/>
      <w:bCs/>
      <w:sz w:val="20"/>
      <w:szCs w:val="20"/>
    </w:rPr>
  </w:style>
  <w:style w:type="paragraph" w:customStyle="1" w:styleId="xl99">
    <w:name w:val="xl99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b/>
      <w:bCs/>
      <w:sz w:val="20"/>
      <w:szCs w:val="20"/>
    </w:rPr>
  </w:style>
  <w:style w:type="paragraph" w:customStyle="1" w:styleId="xl100">
    <w:name w:val="xl100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b/>
      <w:bCs/>
      <w:color w:val="000000"/>
      <w:sz w:val="20"/>
      <w:szCs w:val="20"/>
    </w:rPr>
  </w:style>
  <w:style w:type="paragraph" w:customStyle="1" w:styleId="xl101">
    <w:name w:val="xl101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b/>
      <w:bCs/>
      <w:color w:val="000000"/>
      <w:sz w:val="20"/>
      <w:szCs w:val="20"/>
    </w:rPr>
  </w:style>
  <w:style w:type="paragraph" w:customStyle="1" w:styleId="xl102">
    <w:name w:val="xl102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 w:cs="Times New Roman"/>
      <w:b/>
      <w:bCs/>
      <w:sz w:val="20"/>
      <w:szCs w:val="20"/>
    </w:rPr>
  </w:style>
  <w:style w:type="paragraph" w:customStyle="1" w:styleId="xl103">
    <w:name w:val="xl103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GHEA Grapalat" w:hAnsi="GHEA Grapalat" w:cs="Times New Roman"/>
      <w:b/>
      <w:bCs/>
      <w:i/>
      <w:iCs/>
      <w:color w:val="000000"/>
      <w:sz w:val="20"/>
      <w:szCs w:val="20"/>
    </w:rPr>
  </w:style>
  <w:style w:type="paragraph" w:customStyle="1" w:styleId="xl104">
    <w:name w:val="xl104"/>
    <w:basedOn w:val="Normal"/>
    <w:rsid w:val="00E160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GHEA Grapalat" w:hAnsi="GHEA Grapalat" w:cs="Times New Roman"/>
      <w:b/>
      <w:bCs/>
      <w:i/>
      <w:iCs/>
      <w:color w:val="000000"/>
      <w:sz w:val="20"/>
      <w:szCs w:val="20"/>
    </w:rPr>
  </w:style>
  <w:style w:type="paragraph" w:customStyle="1" w:styleId="xl105">
    <w:name w:val="xl105"/>
    <w:basedOn w:val="Normal"/>
    <w:rsid w:val="00E1607A"/>
    <w:pPr>
      <w:spacing w:before="100" w:beforeAutospacing="1" w:after="100" w:afterAutospacing="1"/>
      <w:jc w:val="right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106">
    <w:name w:val="xl106"/>
    <w:basedOn w:val="Normal"/>
    <w:rsid w:val="00E1607A"/>
    <w:pPr>
      <w:spacing w:before="100" w:beforeAutospacing="1" w:after="100" w:afterAutospacing="1"/>
      <w:jc w:val="right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107">
    <w:name w:val="xl107"/>
    <w:basedOn w:val="Normal"/>
    <w:rsid w:val="00E1607A"/>
    <w:pPr>
      <w:spacing w:before="100" w:beforeAutospacing="1" w:after="100" w:afterAutospacing="1"/>
      <w:jc w:val="center"/>
      <w:textAlignment w:val="center"/>
    </w:pPr>
    <w:rPr>
      <w:rFonts w:ascii="GHEA Grapalat" w:hAnsi="GHEA Grapalat" w:cs="Times New Roman"/>
      <w:b/>
      <w:bCs/>
      <w:color w:val="000000"/>
      <w:sz w:val="20"/>
      <w:szCs w:val="20"/>
    </w:rPr>
  </w:style>
  <w:style w:type="paragraph" w:customStyle="1" w:styleId="xl108">
    <w:name w:val="xl108"/>
    <w:basedOn w:val="Normal"/>
    <w:rsid w:val="00E1607A"/>
    <w:pPr>
      <w:spacing w:before="100" w:beforeAutospacing="1" w:after="100" w:afterAutospacing="1"/>
      <w:jc w:val="center"/>
      <w:textAlignment w:val="center"/>
    </w:pPr>
    <w:rPr>
      <w:rFonts w:ascii="GHEA Grapalat" w:hAnsi="GHEA Grapalat" w:cs="Times New Roman"/>
      <w:color w:val="000000"/>
      <w:sz w:val="20"/>
      <w:szCs w:val="20"/>
    </w:rPr>
  </w:style>
  <w:style w:type="character" w:customStyle="1" w:styleId="Heading2Char">
    <w:name w:val="Heading 2 Char"/>
    <w:aliases w:val="level2 Char,level 2 Char,PA Major Section Char,h2 Char,B Heading Char,Major Char,CPR Heading 2 Char,Reset numbering Char,Lev 2 Char,Heading 2 Hidden Char,Proposal Char,Level 2 Heading Char,Numbered indent 2 Char,ni2 Char,exercise Char"/>
    <w:link w:val="Heading2"/>
    <w:rsid w:val="00C44C30"/>
    <w:rPr>
      <w:rFonts w:ascii="Arial" w:eastAsia="Times New Roman" w:hAnsi="Arial" w:cs="Times New Roman"/>
      <w:b/>
      <w:bCs/>
      <w:i/>
      <w:iCs/>
      <w:sz w:val="28"/>
      <w:szCs w:val="28"/>
      <w:lang w:val="en-GB" w:eastAsia="ru-RU"/>
    </w:rPr>
  </w:style>
  <w:style w:type="character" w:customStyle="1" w:styleId="Heading3Char">
    <w:name w:val="Heading 3 Char"/>
    <w:aliases w:val="level3 Char,level 3 Char,PA Minor Section Char,3 bullet Char,2 Char,Minor Char,CPR Heading 3 Char,Level 1 - 1 Char,(Appendix Nbr) Char,Sub Sub Heading Char,H3 Char,Org Heading 1 Char,h1 Char,Sub-sub section Title Char,Minor1 Char,h3 Char"/>
    <w:link w:val="Heading3"/>
    <w:rsid w:val="00C44C30"/>
    <w:rPr>
      <w:rFonts w:ascii="Arial" w:eastAsia="Calibri" w:hAnsi="Arial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aliases w:val="level4 Char,level 4 Char,Sub-Minor Char,Paragraph Title Char,Te Char,PA Micro Section Char,h4 Char,(Alt+4) Char,Sub sub heading Char,list 2 Char,4 Char,Lev 4 Char,Bullet 1 Char,Level 2 - a Char"/>
    <w:link w:val="Heading4"/>
    <w:rsid w:val="00C44C30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aliases w:val="level5 Char,level 5 Char,Blank 1 Char,Appendix A to X Char,T: Char,PA Pico Section Char,h5 Char,Lev 5 Char,a-head line Char"/>
    <w:link w:val="Heading5"/>
    <w:rsid w:val="00C44C30"/>
    <w:rPr>
      <w:rFonts w:ascii="Arial" w:eastAsia="Times New Roman" w:hAnsi="Arial" w:cs="Times New Roman"/>
      <w:b/>
      <w:sz w:val="36"/>
      <w:szCs w:val="36"/>
      <w:lang w:val="en-AU" w:eastAsia="x-none"/>
    </w:rPr>
  </w:style>
  <w:style w:type="character" w:customStyle="1" w:styleId="Heading6Char">
    <w:name w:val="Heading 6 Char"/>
    <w:aliases w:val="level6 Char,level 6 Char,Blank 2 Char,PA Appendix Char,Sub sub sub sub heading Char,Bullet list Char,2 column Char,Legal Level 1. Char"/>
    <w:link w:val="Heading6"/>
    <w:rsid w:val="00C44C30"/>
    <w:rPr>
      <w:rFonts w:ascii="Arial" w:eastAsia="Times New Roman" w:hAnsi="Arial" w:cs="Times New Roman"/>
      <w:b/>
      <w:i/>
      <w:caps/>
      <w:kern w:val="28"/>
      <w:sz w:val="20"/>
      <w:szCs w:val="20"/>
      <w:lang w:val="x-none" w:eastAsia="x-none"/>
    </w:rPr>
  </w:style>
  <w:style w:type="character" w:customStyle="1" w:styleId="Heading7Char">
    <w:name w:val="Heading 7 Char"/>
    <w:aliases w:val="level1noheading Char,level1-noHeading Char,Blank 3 Char,Appendix Heading Char,App Head Char,App heading Char,PA Appendix Major Char,letter list Char,lettered list Char"/>
    <w:link w:val="Heading7"/>
    <w:rsid w:val="00C44C30"/>
    <w:rPr>
      <w:rFonts w:ascii="Arial" w:eastAsia="Times New Roman" w:hAnsi="Arial" w:cs="Times New Roman"/>
      <w:b/>
      <w:caps/>
      <w:kern w:val="28"/>
      <w:sz w:val="20"/>
      <w:szCs w:val="20"/>
      <w:lang w:val="x-none" w:eastAsia="x-none"/>
    </w:rPr>
  </w:style>
  <w:style w:type="character" w:customStyle="1" w:styleId="Heading8Char">
    <w:name w:val="Heading 8 Char"/>
    <w:aliases w:val="level2(a) Char,PA Appendix Minor Char,Blank 4 Char"/>
    <w:link w:val="Heading8"/>
    <w:rsid w:val="00C44C30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aliases w:val="level3(i) Char,App Heading Char,Blank 5 Char,appendix Char"/>
    <w:link w:val="Heading9"/>
    <w:rsid w:val="00C44C30"/>
    <w:rPr>
      <w:rFonts w:ascii="Arial" w:eastAsia="Times New Roman" w:hAnsi="Arial" w:cs="Times New Roman"/>
      <w:i/>
      <w:caps/>
      <w:kern w:val="28"/>
      <w:sz w:val="20"/>
      <w:szCs w:val="20"/>
      <w:lang w:val="x-none" w:eastAsia="x-none"/>
    </w:rPr>
  </w:style>
  <w:style w:type="paragraph" w:customStyle="1" w:styleId="Armenian">
    <w:name w:val="Armenian"/>
    <w:basedOn w:val="Normal"/>
    <w:link w:val="ArmenianChar"/>
    <w:rsid w:val="00C44C30"/>
    <w:rPr>
      <w:rFonts w:ascii="Agg_Times1" w:hAnsi="Agg_Times1" w:cs="Times New Roman"/>
      <w:szCs w:val="20"/>
      <w:lang w:val="en-GB" w:eastAsia="x-none"/>
    </w:rPr>
  </w:style>
  <w:style w:type="character" w:styleId="Strong">
    <w:name w:val="Strong"/>
    <w:qFormat/>
    <w:rsid w:val="00C44C30"/>
    <w:rPr>
      <w:b/>
      <w:bCs/>
    </w:rPr>
  </w:style>
  <w:style w:type="character" w:customStyle="1" w:styleId="s8">
    <w:name w:val="s8"/>
    <w:rsid w:val="00C44C30"/>
  </w:style>
  <w:style w:type="paragraph" w:customStyle="1" w:styleId="1">
    <w:name w:val="Без интервала1"/>
    <w:qFormat/>
    <w:rsid w:val="00C44C30"/>
    <w:rPr>
      <w:rFonts w:eastAsia="Times New Roman"/>
      <w:sz w:val="22"/>
      <w:szCs w:val="22"/>
      <w:lang w:val="en-US" w:eastAsia="en-US"/>
    </w:rPr>
  </w:style>
  <w:style w:type="character" w:customStyle="1" w:styleId="apple-converted-space">
    <w:name w:val="apple-converted-space"/>
    <w:rsid w:val="00C44C30"/>
  </w:style>
  <w:style w:type="paragraph" w:styleId="BodyTextIndent">
    <w:name w:val="Body Text Indent"/>
    <w:basedOn w:val="Normal"/>
    <w:link w:val="BodyTextIndentChar"/>
    <w:rsid w:val="00C44C30"/>
    <w:pPr>
      <w:spacing w:after="120"/>
      <w:ind w:left="360"/>
    </w:pPr>
    <w:rPr>
      <w:rFonts w:ascii="Times New Roman" w:hAnsi="Times New Roman" w:cs="Times New Roman"/>
      <w:lang w:val="ru-RU" w:eastAsia="ru-RU"/>
    </w:rPr>
  </w:style>
  <w:style w:type="character" w:customStyle="1" w:styleId="BodyTextIndentChar">
    <w:name w:val="Body Text Indent Char"/>
    <w:link w:val="BodyTextIndent"/>
    <w:rsid w:val="00C44C3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numbering" w:customStyle="1" w:styleId="NoList1">
    <w:name w:val="No List1"/>
    <w:next w:val="NoList"/>
    <w:uiPriority w:val="99"/>
    <w:semiHidden/>
    <w:unhideWhenUsed/>
    <w:rsid w:val="00C44C30"/>
  </w:style>
  <w:style w:type="paragraph" w:customStyle="1" w:styleId="xl66">
    <w:name w:val="xl66"/>
    <w:basedOn w:val="Normal"/>
    <w:rsid w:val="00C44C30"/>
    <w:pPr>
      <w:spacing w:before="100" w:beforeAutospacing="1" w:after="100" w:afterAutospacing="1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67">
    <w:name w:val="xl67"/>
    <w:basedOn w:val="Normal"/>
    <w:rsid w:val="00C44C30"/>
    <w:pPr>
      <w:spacing w:before="100" w:beforeAutospacing="1" w:after="100" w:afterAutospacing="1"/>
    </w:pPr>
    <w:rPr>
      <w:rFonts w:ascii="GHEA Grapalat" w:hAnsi="GHEA Grapalat" w:cs="Times New Roman"/>
      <w:b/>
      <w:bCs/>
      <w:color w:val="000000"/>
      <w:sz w:val="20"/>
      <w:szCs w:val="20"/>
    </w:rPr>
  </w:style>
  <w:style w:type="numbering" w:customStyle="1" w:styleId="NoList11">
    <w:name w:val="No List11"/>
    <w:next w:val="NoList"/>
    <w:uiPriority w:val="99"/>
    <w:semiHidden/>
    <w:unhideWhenUsed/>
    <w:rsid w:val="00C44C30"/>
  </w:style>
  <w:style w:type="paragraph" w:customStyle="1" w:styleId="CharCharCharCharCharCharChar">
    <w:name w:val="Char Char Char Char Char Char Char"/>
    <w:basedOn w:val="Normal"/>
    <w:next w:val="Normal"/>
    <w:rsid w:val="00C44C30"/>
    <w:pPr>
      <w:spacing w:after="160" w:line="240" w:lineRule="exact"/>
    </w:pPr>
    <w:rPr>
      <w:rFonts w:ascii="Tahoma" w:hAnsi="Tahoma" w:cs="Times New Roman"/>
      <w:szCs w:val="20"/>
    </w:rPr>
  </w:style>
  <w:style w:type="paragraph" w:customStyle="1" w:styleId="CharCharChar">
    <w:name w:val="Char Char Char"/>
    <w:basedOn w:val="Normal"/>
    <w:rsid w:val="00C44C30"/>
    <w:pPr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ArmenianChar">
    <w:name w:val="Armenian Char"/>
    <w:link w:val="Armenian"/>
    <w:rsid w:val="00C44C30"/>
    <w:rPr>
      <w:rFonts w:ascii="Agg_Times1" w:eastAsia="Times New Roman" w:hAnsi="Agg_Times1" w:cs="Times New Roman"/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C44C30"/>
    <w:pPr>
      <w:ind w:firstLine="567"/>
      <w:jc w:val="both"/>
    </w:pPr>
    <w:rPr>
      <w:rFonts w:cs="Times New Roman"/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C44C30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C44C3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C44C30"/>
    <w:pPr>
      <w:ind w:left="318" w:hanging="318"/>
    </w:pPr>
    <w:rPr>
      <w:sz w:val="22"/>
      <w:szCs w:val="22"/>
      <w:lang w:val="ru-RU" w:eastAsia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C44C30"/>
    <w:pPr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Heading2Char1">
    <w:name w:val="Heading 2 Char1"/>
    <w:aliases w:val="level2 Char1,level 2 Char1,PA Major Section Char1,h2 Char1,B Heading Char1,Major Char1,CPR Heading 2 Char1,Reset numbering Char1,Lev 2 Char1,Heading 2 Hidden Char1,Proposal Char1,Level 2 Heading Char1,Numbered indent 2 Char1,ni2 Char1"/>
    <w:locked/>
    <w:rsid w:val="00C44C30"/>
    <w:rPr>
      <w:rFonts w:ascii="Arial" w:hAnsi="Arial" w:cs="Times New Roman"/>
      <w:b/>
      <w:bCs/>
      <w:caps/>
      <w:sz w:val="20"/>
      <w:szCs w:val="20"/>
    </w:rPr>
  </w:style>
  <w:style w:type="character" w:customStyle="1" w:styleId="yshortcuts">
    <w:name w:val="yshortcuts"/>
    <w:rsid w:val="00C44C30"/>
    <w:rPr>
      <w:rFonts w:cs="Times New Roman"/>
    </w:rPr>
  </w:style>
  <w:style w:type="paragraph" w:styleId="ListBullet">
    <w:name w:val="List Bullet"/>
    <w:basedOn w:val="Normal"/>
    <w:rsid w:val="00C44C30"/>
    <w:pPr>
      <w:numPr>
        <w:numId w:val="1"/>
      </w:numPr>
      <w:tabs>
        <w:tab w:val="left" w:pos="851"/>
      </w:tabs>
      <w:spacing w:before="160"/>
    </w:pPr>
    <w:rPr>
      <w:rFonts w:ascii="Arial" w:hAnsi="Arial" w:cs="Times New Roman"/>
      <w:sz w:val="22"/>
      <w:szCs w:val="20"/>
    </w:rPr>
  </w:style>
  <w:style w:type="paragraph" w:styleId="BodyText3">
    <w:name w:val="Body Text 3"/>
    <w:basedOn w:val="Normal"/>
    <w:link w:val="BodyText3Char"/>
    <w:rsid w:val="00C44C30"/>
    <w:pPr>
      <w:numPr>
        <w:numId w:val="2"/>
      </w:numPr>
      <w:tabs>
        <w:tab w:val="clear" w:pos="1040"/>
      </w:tabs>
      <w:ind w:left="0" w:firstLine="0"/>
      <w:jc w:val="both"/>
    </w:pPr>
    <w:rPr>
      <w:rFonts w:ascii="Arial" w:hAnsi="Arial" w:cs="Times New Roman"/>
      <w:szCs w:val="20"/>
      <w:lang w:val="x-none" w:eastAsia="x-none"/>
    </w:rPr>
  </w:style>
  <w:style w:type="character" w:customStyle="1" w:styleId="BodyText3Char">
    <w:name w:val="Body Text 3 Char"/>
    <w:link w:val="BodyText3"/>
    <w:rsid w:val="00C44C30"/>
    <w:rPr>
      <w:rFonts w:ascii="Arial" w:eastAsia="Times New Roman" w:hAnsi="Arial"/>
      <w:sz w:val="24"/>
      <w:lang w:val="x-none" w:eastAsia="x-none"/>
    </w:rPr>
  </w:style>
  <w:style w:type="paragraph" w:customStyle="1" w:styleId="HBMRNormal">
    <w:name w:val="HB MR Normal"/>
    <w:basedOn w:val="Normal"/>
    <w:rsid w:val="00C44C30"/>
    <w:rPr>
      <w:rFonts w:ascii="Times New Roman" w:hAnsi="Times New Roman" w:cs="Times New Roman"/>
      <w:szCs w:val="20"/>
    </w:rPr>
  </w:style>
  <w:style w:type="paragraph" w:customStyle="1" w:styleId="Char">
    <w:name w:val="Char"/>
    <w:basedOn w:val="Normal"/>
    <w:rsid w:val="00C44C30"/>
    <w:pPr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orth2">
    <w:name w:val="orth2"/>
    <w:rsid w:val="00C44C30"/>
    <w:rPr>
      <w:rFonts w:cs="Times New Roman"/>
      <w:b/>
      <w:bCs/>
      <w:color w:val="3366CC"/>
      <w:sz w:val="29"/>
      <w:szCs w:val="29"/>
    </w:rPr>
  </w:style>
  <w:style w:type="character" w:customStyle="1" w:styleId="fadewordcontainer">
    <w:name w:val="fadewordcontainer"/>
    <w:rsid w:val="00C44C30"/>
    <w:rPr>
      <w:rFonts w:cs="Times New Roman"/>
    </w:rPr>
  </w:style>
  <w:style w:type="character" w:customStyle="1" w:styleId="t101">
    <w:name w:val="t101"/>
    <w:rsid w:val="00C44C30"/>
    <w:rPr>
      <w:rFonts w:cs="Times New Roman"/>
      <w:color w:val="339933"/>
      <w:sz w:val="24"/>
      <w:szCs w:val="24"/>
    </w:rPr>
  </w:style>
  <w:style w:type="paragraph" w:styleId="Quote">
    <w:name w:val="Quote"/>
    <w:basedOn w:val="Normal"/>
    <w:next w:val="Normal"/>
    <w:link w:val="QuoteChar"/>
    <w:qFormat/>
    <w:rsid w:val="00C44C30"/>
    <w:pPr>
      <w:spacing w:before="240"/>
    </w:pPr>
    <w:rPr>
      <w:rFonts w:ascii="Arial" w:hAnsi="Arial" w:cs="Times New Roman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link w:val="Quote"/>
    <w:rsid w:val="00C44C30"/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character" w:styleId="PageNumber">
    <w:name w:val="page number"/>
    <w:rsid w:val="00C44C30"/>
  </w:style>
  <w:style w:type="paragraph" w:customStyle="1" w:styleId="CharCharChar0">
    <w:name w:val="Char Char Char Знак"/>
    <w:basedOn w:val="Normal"/>
    <w:next w:val="Normal"/>
    <w:rsid w:val="00C44C30"/>
    <w:pPr>
      <w:spacing w:after="160" w:line="240" w:lineRule="exact"/>
    </w:pPr>
    <w:rPr>
      <w:rFonts w:ascii="Tahoma" w:hAnsi="Tahoma" w:cs="Tahoma"/>
    </w:rPr>
  </w:style>
  <w:style w:type="character" w:customStyle="1" w:styleId="CharChar3">
    <w:name w:val="Char Char3"/>
    <w:locked/>
    <w:rsid w:val="00C44C30"/>
    <w:rPr>
      <w:rFonts w:ascii="Calibri" w:eastAsia="Calibri" w:hAnsi="Calibri"/>
      <w:lang w:val="ru-RU" w:eastAsia="en-US" w:bidi="ar-SA"/>
    </w:rPr>
  </w:style>
  <w:style w:type="paragraph" w:customStyle="1" w:styleId="10">
    <w:name w:val="Абзац списка1"/>
    <w:basedOn w:val="Normal"/>
    <w:qFormat/>
    <w:rsid w:val="00C44C30"/>
    <w:pPr>
      <w:ind w:left="720"/>
      <w:contextualSpacing/>
    </w:pPr>
    <w:rPr>
      <w:rFonts w:ascii="Times New Roman" w:eastAsia="Calibri" w:hAnsi="Times New Roman" w:cs="Times New Roman"/>
      <w:szCs w:val="20"/>
      <w:lang w:val="it-IT" w:eastAsia="it-IT"/>
    </w:rPr>
  </w:style>
  <w:style w:type="character" w:customStyle="1" w:styleId="longtext">
    <w:name w:val="long_text"/>
    <w:rsid w:val="00C44C30"/>
  </w:style>
  <w:style w:type="paragraph" w:customStyle="1" w:styleId="Default">
    <w:name w:val="Default"/>
    <w:qFormat/>
    <w:rsid w:val="00C44C3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character" w:customStyle="1" w:styleId="CharChar2">
    <w:name w:val="Char Char2"/>
    <w:locked/>
    <w:rsid w:val="00C44C30"/>
    <w:rPr>
      <w:sz w:val="16"/>
      <w:szCs w:val="16"/>
      <w:lang w:val="en-US" w:eastAsia="en-US" w:bidi="ar-SA"/>
    </w:rPr>
  </w:style>
  <w:style w:type="character" w:customStyle="1" w:styleId="CharChar4">
    <w:name w:val="Char Char4"/>
    <w:locked/>
    <w:rsid w:val="00C44C30"/>
    <w:rPr>
      <w:sz w:val="16"/>
      <w:szCs w:val="16"/>
      <w:lang w:val="en-US" w:eastAsia="en-US" w:bidi="ar-SA"/>
    </w:rPr>
  </w:style>
  <w:style w:type="paragraph" w:customStyle="1" w:styleId="CharChar14">
    <w:name w:val="Char Char14"/>
    <w:basedOn w:val="Normal"/>
    <w:rsid w:val="00C44C30"/>
    <w:pPr>
      <w:spacing w:after="160" w:line="240" w:lineRule="exact"/>
    </w:pPr>
    <w:rPr>
      <w:rFonts w:ascii="Times New Roman" w:hAnsi="Times New Roman" w:cs="Arial"/>
      <w:sz w:val="20"/>
      <w:szCs w:val="20"/>
    </w:rPr>
  </w:style>
  <w:style w:type="paragraph" w:customStyle="1" w:styleId="western">
    <w:name w:val="western"/>
    <w:basedOn w:val="Normal"/>
    <w:rsid w:val="00C44C30"/>
    <w:pPr>
      <w:spacing w:before="100" w:beforeAutospacing="1" w:after="100" w:afterAutospacing="1"/>
    </w:pPr>
    <w:rPr>
      <w:rFonts w:ascii="Times New Roman" w:hAnsi="Times New Roman" w:cs="Times New Roman"/>
      <w:szCs w:val="20"/>
    </w:rPr>
  </w:style>
  <w:style w:type="character" w:customStyle="1" w:styleId="CharChar6">
    <w:name w:val="Char Char6"/>
    <w:locked/>
    <w:rsid w:val="00C44C30"/>
    <w:rPr>
      <w:rFonts w:ascii="Calibri" w:eastAsia="Calibri" w:hAnsi="Calibri"/>
      <w:lang w:val="ru-RU" w:eastAsia="en-US" w:bidi="ar-SA"/>
    </w:rPr>
  </w:style>
  <w:style w:type="character" w:customStyle="1" w:styleId="CharChar1">
    <w:name w:val="Char Char1"/>
    <w:locked/>
    <w:rsid w:val="00C44C30"/>
    <w:rPr>
      <w:rFonts w:ascii="Arial" w:hAnsi="Arial"/>
      <w:sz w:val="24"/>
      <w:lang w:val="en-GB" w:eastAsia="en-US" w:bidi="ar-SA"/>
    </w:rPr>
  </w:style>
  <w:style w:type="character" w:customStyle="1" w:styleId="CharChar5">
    <w:name w:val="Char Char5"/>
    <w:locked/>
    <w:rsid w:val="00C44C30"/>
    <w:rPr>
      <w:sz w:val="16"/>
      <w:szCs w:val="16"/>
      <w:lang w:val="en-US" w:eastAsia="en-US" w:bidi="ar-SA"/>
    </w:rPr>
  </w:style>
  <w:style w:type="paragraph" w:customStyle="1" w:styleId="xl109">
    <w:name w:val="xl109"/>
    <w:basedOn w:val="Normal"/>
    <w:rsid w:val="00C44C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GHEA Grapalat" w:hAnsi="GHEA Grapalat" w:cs="Times New Roman"/>
      <w:b/>
      <w:bCs/>
      <w:i/>
      <w:iCs/>
      <w:sz w:val="20"/>
      <w:szCs w:val="20"/>
    </w:rPr>
  </w:style>
  <w:style w:type="paragraph" w:customStyle="1" w:styleId="xl110">
    <w:name w:val="xl110"/>
    <w:basedOn w:val="Normal"/>
    <w:rsid w:val="00C44C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/>
      <w:jc w:val="center"/>
    </w:pPr>
    <w:rPr>
      <w:rFonts w:ascii="GHEA Grapalat" w:hAnsi="GHEA Grapalat" w:cs="Times New Roman"/>
      <w:b/>
      <w:bCs/>
      <w:i/>
      <w:iCs/>
      <w:color w:val="000000"/>
      <w:sz w:val="20"/>
      <w:szCs w:val="20"/>
    </w:rPr>
  </w:style>
  <w:style w:type="paragraph" w:customStyle="1" w:styleId="xl111">
    <w:name w:val="xl111"/>
    <w:basedOn w:val="Normal"/>
    <w:rsid w:val="00C44C30"/>
    <w:pPr>
      <w:pBdr>
        <w:top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/>
      <w:jc w:val="center"/>
    </w:pPr>
    <w:rPr>
      <w:rFonts w:ascii="GHEA Grapalat" w:hAnsi="GHEA Grapalat" w:cs="Times New Roman"/>
      <w:b/>
      <w:bCs/>
      <w:i/>
      <w:iCs/>
      <w:color w:val="000000"/>
      <w:sz w:val="20"/>
      <w:szCs w:val="20"/>
    </w:rPr>
  </w:style>
  <w:style w:type="paragraph" w:customStyle="1" w:styleId="xl112">
    <w:name w:val="xl112"/>
    <w:basedOn w:val="Normal"/>
    <w:rsid w:val="00C44C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</w:pPr>
    <w:rPr>
      <w:rFonts w:ascii="GHEA Grapalat" w:hAnsi="GHEA Grapalat" w:cs="Times New Roman"/>
      <w:b/>
      <w:bCs/>
      <w:i/>
      <w:iCs/>
      <w:color w:val="000000"/>
      <w:sz w:val="20"/>
      <w:szCs w:val="20"/>
    </w:rPr>
  </w:style>
  <w:style w:type="paragraph" w:customStyle="1" w:styleId="xl113">
    <w:name w:val="xl113"/>
    <w:basedOn w:val="Normal"/>
    <w:rsid w:val="00C44C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GHEA Grapalat" w:hAnsi="GHEA Grapalat" w:cs="Times New Roman"/>
      <w:b/>
      <w:bCs/>
      <w:i/>
      <w:iCs/>
      <w:color w:val="000000"/>
      <w:sz w:val="20"/>
      <w:szCs w:val="20"/>
    </w:rPr>
  </w:style>
  <w:style w:type="paragraph" w:customStyle="1" w:styleId="xl114">
    <w:name w:val="xl114"/>
    <w:basedOn w:val="Normal"/>
    <w:rsid w:val="00C44C30"/>
    <w:pPr>
      <w:pBdr>
        <w:top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GHEA Grapalat" w:hAnsi="GHEA Grapalat" w:cs="Times New Roman"/>
      <w:b/>
      <w:bCs/>
      <w:i/>
      <w:iCs/>
      <w:color w:val="000000"/>
      <w:sz w:val="20"/>
      <w:szCs w:val="20"/>
    </w:rPr>
  </w:style>
  <w:style w:type="paragraph" w:customStyle="1" w:styleId="xl115">
    <w:name w:val="xl115"/>
    <w:basedOn w:val="Normal"/>
    <w:rsid w:val="00C44C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GHEA Grapalat" w:hAnsi="GHEA Grapalat" w:cs="Times New Roman"/>
      <w:b/>
      <w:bCs/>
      <w:i/>
      <w:iCs/>
      <w:color w:val="000000"/>
      <w:sz w:val="20"/>
      <w:szCs w:val="20"/>
    </w:rPr>
  </w:style>
  <w:style w:type="paragraph" w:customStyle="1" w:styleId="xl116">
    <w:name w:val="xl116"/>
    <w:basedOn w:val="Normal"/>
    <w:rsid w:val="00C44C30"/>
    <w:pPr>
      <w:spacing w:before="100" w:beforeAutospacing="1" w:after="100" w:afterAutospacing="1"/>
      <w:jc w:val="right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117">
    <w:name w:val="xl117"/>
    <w:basedOn w:val="Normal"/>
    <w:rsid w:val="00C44C30"/>
    <w:pPr>
      <w:spacing w:before="100" w:beforeAutospacing="1" w:after="100" w:afterAutospacing="1"/>
      <w:jc w:val="right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xl118">
    <w:name w:val="xl118"/>
    <w:basedOn w:val="Normal"/>
    <w:rsid w:val="00C44C30"/>
    <w:pPr>
      <w:spacing w:before="100" w:beforeAutospacing="1" w:after="100" w:afterAutospacing="1"/>
      <w:jc w:val="center"/>
      <w:textAlignment w:val="center"/>
    </w:pPr>
    <w:rPr>
      <w:rFonts w:ascii="GHEA Grapalat" w:hAnsi="GHEA Grapalat" w:cs="Times New Roman"/>
      <w:b/>
      <w:bCs/>
      <w:color w:val="000000"/>
    </w:rPr>
  </w:style>
  <w:style w:type="paragraph" w:customStyle="1" w:styleId="xl119">
    <w:name w:val="xl119"/>
    <w:basedOn w:val="Normal"/>
    <w:rsid w:val="00C44C30"/>
    <w:pPr>
      <w:spacing w:before="100" w:beforeAutospacing="1" w:after="100" w:afterAutospacing="1"/>
      <w:jc w:val="center"/>
      <w:textAlignment w:val="center"/>
    </w:pPr>
    <w:rPr>
      <w:rFonts w:ascii="GHEA Grapalat" w:hAnsi="GHEA Grapalat" w:cs="Times New Roman"/>
      <w:color w:val="000000"/>
      <w:sz w:val="20"/>
      <w:szCs w:val="20"/>
    </w:rPr>
  </w:style>
  <w:style w:type="paragraph" w:customStyle="1" w:styleId="Style15">
    <w:name w:val="Style1.5"/>
    <w:basedOn w:val="Normal"/>
    <w:rsid w:val="00C44C30"/>
    <w:pPr>
      <w:spacing w:line="360" w:lineRule="auto"/>
      <w:ind w:firstLine="709"/>
      <w:jc w:val="both"/>
    </w:pPr>
    <w:rPr>
      <w:rFonts w:ascii="Arial Armenian" w:hAnsi="Arial Armenian" w:cs="Times New Roman"/>
      <w:sz w:val="22"/>
      <w:lang w:val="ru-RU" w:eastAsia="ru-RU"/>
    </w:rPr>
  </w:style>
  <w:style w:type="paragraph" w:customStyle="1" w:styleId="Style1">
    <w:name w:val="Style1"/>
    <w:basedOn w:val="mechtex"/>
    <w:rsid w:val="00C44C30"/>
    <w:pPr>
      <w:jc w:val="both"/>
    </w:pPr>
    <w:rPr>
      <w:rFonts w:ascii="Arial Armenian" w:hAnsi="Arial Armenian"/>
      <w:lang w:eastAsia="ru-RU"/>
    </w:rPr>
  </w:style>
  <w:style w:type="paragraph" w:customStyle="1" w:styleId="russtyle">
    <w:name w:val="russtyle"/>
    <w:basedOn w:val="Normal"/>
    <w:rsid w:val="00C44C30"/>
    <w:rPr>
      <w:rFonts w:ascii="Russian Baltica" w:hAnsi="Russian Baltica" w:cs="Times New Roman"/>
      <w:sz w:val="22"/>
      <w:lang w:val="ru-RU" w:eastAsia="ru-RU"/>
    </w:rPr>
  </w:style>
  <w:style w:type="paragraph" w:customStyle="1" w:styleId="Style2">
    <w:name w:val="Style2"/>
    <w:basedOn w:val="mechtex"/>
    <w:rsid w:val="00C44C30"/>
    <w:rPr>
      <w:rFonts w:ascii="Arial Armenian" w:hAnsi="Arial Armenian"/>
      <w:w w:val="90"/>
      <w:lang w:eastAsia="ru-RU"/>
    </w:rPr>
  </w:style>
  <w:style w:type="paragraph" w:customStyle="1" w:styleId="Style3">
    <w:name w:val="Style3"/>
    <w:basedOn w:val="mechtex"/>
    <w:rsid w:val="00C44C30"/>
    <w:rPr>
      <w:rFonts w:ascii="Arial Armenian" w:hAnsi="Arial Armenian"/>
      <w:w w:val="90"/>
      <w:lang w:eastAsia="ru-RU"/>
    </w:rPr>
  </w:style>
  <w:style w:type="paragraph" w:customStyle="1" w:styleId="Style6">
    <w:name w:val="Style6"/>
    <w:basedOn w:val="mechtex"/>
    <w:rsid w:val="00C44C30"/>
    <w:rPr>
      <w:rFonts w:ascii="Arial Armenian" w:hAnsi="Arial Armenian"/>
      <w:lang w:eastAsia="ru-RU"/>
    </w:rPr>
  </w:style>
  <w:style w:type="numbering" w:customStyle="1" w:styleId="NoList2">
    <w:name w:val="No List2"/>
    <w:next w:val="NoList"/>
    <w:semiHidden/>
    <w:rsid w:val="00C44C30"/>
  </w:style>
  <w:style w:type="paragraph" w:styleId="Caption">
    <w:name w:val="caption"/>
    <w:basedOn w:val="Normal"/>
    <w:next w:val="Normal"/>
    <w:uiPriority w:val="35"/>
    <w:qFormat/>
    <w:rsid w:val="00C44C30"/>
    <w:pPr>
      <w:spacing w:after="200"/>
    </w:pPr>
    <w:rPr>
      <w:rFonts w:ascii="Calibri" w:eastAsia="Calibri" w:hAnsi="Calibri" w:cs="Times New Roman"/>
      <w:b/>
      <w:bCs/>
      <w:color w:val="4F81BD"/>
      <w:sz w:val="18"/>
      <w:szCs w:val="18"/>
      <w:lang w:val="ru-RU"/>
    </w:rPr>
  </w:style>
  <w:style w:type="character" w:customStyle="1" w:styleId="CommentTextChar1">
    <w:name w:val="Comment Text Char1"/>
    <w:uiPriority w:val="99"/>
    <w:rsid w:val="00C44C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BodyText2Char1">
    <w:name w:val="Body Text 2 Char1"/>
    <w:uiPriority w:val="99"/>
    <w:rsid w:val="00C44C30"/>
    <w:rPr>
      <w:sz w:val="24"/>
      <w:szCs w:val="24"/>
      <w:lang w:val="ru-RU" w:eastAsia="ru-RU"/>
    </w:rPr>
  </w:style>
  <w:style w:type="character" w:customStyle="1" w:styleId="BodyText3Char1">
    <w:name w:val="Body Text 3 Char1"/>
    <w:uiPriority w:val="99"/>
    <w:rsid w:val="00C44C3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BodyTextIndent2Char1">
    <w:name w:val="Body Text Indent 2 Char1"/>
    <w:uiPriority w:val="99"/>
    <w:rsid w:val="00C44C3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harChar7">
    <w:name w:val="Char Char7"/>
    <w:basedOn w:val="Normal"/>
    <w:next w:val="Normal"/>
    <w:rsid w:val="00C44C30"/>
    <w:pPr>
      <w:spacing w:after="160" w:line="240" w:lineRule="exact"/>
    </w:pPr>
    <w:rPr>
      <w:rFonts w:ascii="Tahoma" w:hAnsi="Tahoma" w:cs="Times New Roman"/>
      <w:szCs w:val="20"/>
    </w:rPr>
  </w:style>
  <w:style w:type="paragraph" w:customStyle="1" w:styleId="CharCharChar2">
    <w:name w:val="Char Char Char2"/>
    <w:basedOn w:val="Normal"/>
    <w:rsid w:val="00C44C3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142">
    <w:name w:val="Char Char142"/>
    <w:basedOn w:val="Normal"/>
    <w:rsid w:val="00C44C30"/>
    <w:pPr>
      <w:spacing w:after="160" w:line="240" w:lineRule="exact"/>
    </w:pPr>
    <w:rPr>
      <w:rFonts w:ascii="Times New Roman" w:hAnsi="Times New Roman" w:cs="Arial"/>
      <w:sz w:val="20"/>
      <w:szCs w:val="20"/>
    </w:rPr>
  </w:style>
  <w:style w:type="paragraph" w:customStyle="1" w:styleId="CharCharCharCharCharCharChar2">
    <w:name w:val="Char Char Char Char Char Char Char2"/>
    <w:basedOn w:val="Normal"/>
    <w:next w:val="Normal"/>
    <w:rsid w:val="00C44C30"/>
    <w:pPr>
      <w:spacing w:after="160" w:line="240" w:lineRule="exact"/>
    </w:pPr>
    <w:rPr>
      <w:rFonts w:ascii="Tahoma" w:hAnsi="Tahoma" w:cs="Times New Roman"/>
      <w:szCs w:val="20"/>
    </w:rPr>
  </w:style>
  <w:style w:type="paragraph" w:customStyle="1" w:styleId="CharChar71">
    <w:name w:val="Char Char71"/>
    <w:basedOn w:val="Normal"/>
    <w:next w:val="Normal"/>
    <w:rsid w:val="00C44C30"/>
    <w:pPr>
      <w:spacing w:after="160" w:line="240" w:lineRule="exact"/>
    </w:pPr>
    <w:rPr>
      <w:rFonts w:ascii="Tahoma" w:hAnsi="Tahoma" w:cs="Times New Roman"/>
      <w:szCs w:val="20"/>
    </w:rPr>
  </w:style>
  <w:style w:type="paragraph" w:customStyle="1" w:styleId="CharCharCharCharCharCharChar1">
    <w:name w:val="Char Char Char Char Char Char Char1"/>
    <w:basedOn w:val="Normal"/>
    <w:next w:val="Normal"/>
    <w:rsid w:val="00C44C30"/>
    <w:pPr>
      <w:spacing w:after="160" w:line="240" w:lineRule="exact"/>
    </w:pPr>
    <w:rPr>
      <w:rFonts w:ascii="Tahoma" w:hAnsi="Tahoma" w:cs="Times New Roman"/>
      <w:szCs w:val="20"/>
    </w:rPr>
  </w:style>
  <w:style w:type="paragraph" w:customStyle="1" w:styleId="CharCharChar1">
    <w:name w:val="Char Char Char1"/>
    <w:basedOn w:val="Normal"/>
    <w:rsid w:val="00C44C3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141">
    <w:name w:val="Char Char141"/>
    <w:basedOn w:val="Normal"/>
    <w:rsid w:val="00C44C30"/>
    <w:pPr>
      <w:spacing w:after="160" w:line="240" w:lineRule="exact"/>
    </w:pPr>
    <w:rPr>
      <w:rFonts w:ascii="Times New Roman" w:hAnsi="Times New Roman" w:cs="Arial"/>
      <w:sz w:val="20"/>
      <w:szCs w:val="20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C44C3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a">
    <w:name w:val="ëá"/>
    <w:rsid w:val="00C44C30"/>
    <w:pPr>
      <w:spacing w:line="480" w:lineRule="auto"/>
      <w:ind w:firstLine="709"/>
      <w:jc w:val="both"/>
    </w:pPr>
    <w:rPr>
      <w:rFonts w:ascii="Arial Armenian" w:eastAsia="Times New Roman" w:hAnsi="Arial Armenian"/>
      <w:sz w:val="22"/>
      <w:lang w:val="en-US" w:eastAsia="en-US"/>
    </w:rPr>
  </w:style>
  <w:style w:type="character" w:customStyle="1" w:styleId="CharChar8">
    <w:name w:val="Char Char8"/>
    <w:locked/>
    <w:rsid w:val="00C44C30"/>
    <w:rPr>
      <w:rFonts w:ascii="Calibri" w:hAnsi="Calibri" w:cs="Calibri" w:hint="default"/>
      <w:lang w:val="ru-RU" w:eastAsia="en-US" w:bidi="ar-SA"/>
    </w:rPr>
  </w:style>
  <w:style w:type="character" w:customStyle="1" w:styleId="CharChar9">
    <w:name w:val="Char Char9"/>
    <w:locked/>
    <w:rsid w:val="00C44C30"/>
    <w:rPr>
      <w:rFonts w:ascii="Times Armenian" w:hAnsi="Times Armenian" w:hint="default"/>
      <w:lang w:val="en-US" w:eastAsia="en-US" w:bidi="ar-SA"/>
    </w:rPr>
  </w:style>
  <w:style w:type="character" w:customStyle="1" w:styleId="apple-style-span">
    <w:name w:val="apple-style-span"/>
    <w:rsid w:val="00C44C30"/>
  </w:style>
  <w:style w:type="character" w:customStyle="1" w:styleId="Bodytext0">
    <w:name w:val="Body text_"/>
    <w:link w:val="BodyText30"/>
    <w:rsid w:val="00C44C30"/>
    <w:rPr>
      <w:rFonts w:ascii="Sylfaen" w:eastAsia="Sylfaen" w:hAnsi="Sylfaen" w:cs="Sylfaen"/>
      <w:shd w:val="clear" w:color="auto" w:fill="FFFFFF"/>
    </w:rPr>
  </w:style>
  <w:style w:type="paragraph" w:customStyle="1" w:styleId="BodyText30">
    <w:name w:val="Body Text30"/>
    <w:basedOn w:val="Normal"/>
    <w:link w:val="Bodytext0"/>
    <w:rsid w:val="00C44C30"/>
    <w:pPr>
      <w:widowControl w:val="0"/>
      <w:shd w:val="clear" w:color="auto" w:fill="FFFFFF"/>
      <w:spacing w:before="900" w:line="0" w:lineRule="atLeast"/>
      <w:ind w:hanging="720"/>
    </w:pPr>
    <w:rPr>
      <w:rFonts w:ascii="Sylfaen" w:eastAsia="Sylfaen" w:hAnsi="Sylfaen" w:cs="Times New Roman"/>
      <w:sz w:val="20"/>
      <w:szCs w:val="20"/>
      <w:lang w:val="x-none" w:eastAsia="x-none"/>
    </w:rPr>
  </w:style>
  <w:style w:type="character" w:styleId="PlaceholderText">
    <w:name w:val="Placeholder Text"/>
    <w:uiPriority w:val="99"/>
    <w:semiHidden/>
    <w:rsid w:val="00C44C30"/>
    <w:rPr>
      <w:color w:val="808080"/>
    </w:rPr>
  </w:style>
  <w:style w:type="paragraph" w:styleId="EndnoteText">
    <w:name w:val="endnote text"/>
    <w:basedOn w:val="Normal"/>
    <w:link w:val="EndnoteTextChar"/>
    <w:uiPriority w:val="99"/>
    <w:unhideWhenUsed/>
    <w:rsid w:val="00C44C30"/>
    <w:rPr>
      <w:rFonts w:ascii="Times New Roman" w:hAnsi="Times New Roman" w:cs="Times New Roman"/>
      <w:sz w:val="20"/>
      <w:szCs w:val="20"/>
      <w:lang w:val="ru-RU" w:eastAsia="ru-RU"/>
    </w:rPr>
  </w:style>
  <w:style w:type="character" w:customStyle="1" w:styleId="EndnoteTextChar">
    <w:name w:val="Endnote Text Char"/>
    <w:link w:val="EndnoteText"/>
    <w:uiPriority w:val="99"/>
    <w:rsid w:val="00C44C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EndnoteReference">
    <w:name w:val="endnote reference"/>
    <w:uiPriority w:val="99"/>
    <w:unhideWhenUsed/>
    <w:rsid w:val="00C44C30"/>
    <w:rPr>
      <w:vertAlign w:val="superscript"/>
    </w:rPr>
  </w:style>
  <w:style w:type="character" w:customStyle="1" w:styleId="Heading3Char1">
    <w:name w:val="Heading 3 Char1"/>
    <w:aliases w:val="level3 Char1,level 3 Char1,PA Minor Section Char1,3 bullet Char1,2 Char1,Minor Char1,CPR Heading 3 Char1,Level 1 - 1 Char1,(Appendix Nbr) Char1,Sub Sub Heading Char1,H3 Char1,Org Heading 1 Char1,h1 Char1,Sub-sub section Title Char1"/>
    <w:semiHidden/>
    <w:rsid w:val="00C44C30"/>
    <w:rPr>
      <w:rFonts w:ascii="Cambria" w:eastAsia="Times New Roman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Heading4Char1">
    <w:name w:val="Heading 4 Char1"/>
    <w:aliases w:val="level4 Char1,level 4 Char1,Sub-Minor Char1,Paragraph Title Char1,Te Char1,PA Micro Section Char1,h4 Char1,(Alt+4) Char1,Sub sub heading Char1,list 2 Char1,4 Char1,Lev 4 Char1,Bullet 1 Char1,Level 2 - a Char1"/>
    <w:semiHidden/>
    <w:rsid w:val="00C44C30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ru-RU" w:eastAsia="ru-RU"/>
    </w:rPr>
  </w:style>
  <w:style w:type="character" w:customStyle="1" w:styleId="Heading5Char1">
    <w:name w:val="Heading 5 Char1"/>
    <w:aliases w:val="level5 Char1,level 5 Char1,Blank 1 Char1,Appendix A to X Char1,T: Char1,PA Pico Section Char1,h5 Char1,Lev 5 Char1,a-head line Char1"/>
    <w:semiHidden/>
    <w:rsid w:val="00C44C30"/>
    <w:rPr>
      <w:rFonts w:ascii="Cambria" w:eastAsia="Times New Roman" w:hAnsi="Cambria" w:cs="Times New Roman"/>
      <w:color w:val="243F60"/>
      <w:sz w:val="24"/>
      <w:szCs w:val="24"/>
      <w:lang w:val="ru-RU" w:eastAsia="ru-RU"/>
    </w:rPr>
  </w:style>
  <w:style w:type="character" w:customStyle="1" w:styleId="Heading6Char1">
    <w:name w:val="Heading 6 Char1"/>
    <w:aliases w:val="level6 Char1,level 6 Char1,Blank 2 Char1,PA Appendix Char1,Sub sub sub sub heading Char1,Bullet list Char1,2 column Char1,Legal Level 1. Char1"/>
    <w:semiHidden/>
    <w:rsid w:val="00C44C30"/>
    <w:rPr>
      <w:rFonts w:ascii="Cambria" w:eastAsia="Times New Roman" w:hAnsi="Cambria" w:cs="Times New Roman"/>
      <w:i/>
      <w:iCs/>
      <w:color w:val="243F60"/>
      <w:sz w:val="24"/>
      <w:szCs w:val="24"/>
      <w:lang w:val="ru-RU" w:eastAsia="ru-RU"/>
    </w:rPr>
  </w:style>
  <w:style w:type="character" w:customStyle="1" w:styleId="Heading7Char1">
    <w:name w:val="Heading 7 Char1"/>
    <w:aliases w:val="level1noheading Char1,level1-noHeading Char1,Blank 3 Char1,Appendix Heading Char1,App Head Char1,App heading Char1,PA Appendix Major Char1,letter list Char1,lettered list Char1"/>
    <w:semiHidden/>
    <w:rsid w:val="00C44C30"/>
    <w:rPr>
      <w:rFonts w:ascii="Cambria" w:eastAsia="Times New Roman" w:hAnsi="Cambria" w:cs="Times New Roman"/>
      <w:i/>
      <w:iCs/>
      <w:color w:val="404040"/>
      <w:sz w:val="24"/>
      <w:szCs w:val="24"/>
      <w:lang w:val="ru-RU" w:eastAsia="ru-RU"/>
    </w:rPr>
  </w:style>
  <w:style w:type="character" w:customStyle="1" w:styleId="Heading8Char1">
    <w:name w:val="Heading 8 Char1"/>
    <w:aliases w:val="level2(a) Char1,PA Appendix Minor Char1,Blank 4 Char1"/>
    <w:semiHidden/>
    <w:rsid w:val="00C44C30"/>
    <w:rPr>
      <w:rFonts w:ascii="Cambria" w:eastAsia="Times New Roman" w:hAnsi="Cambria" w:cs="Times New Roman"/>
      <w:color w:val="404040"/>
      <w:lang w:val="ru-RU" w:eastAsia="ru-RU"/>
    </w:rPr>
  </w:style>
  <w:style w:type="character" w:customStyle="1" w:styleId="Heading9Char1">
    <w:name w:val="Heading 9 Char1"/>
    <w:aliases w:val="level3(i) Char1,App Heading Char1,Blank 5 Char1,appendix Char1"/>
    <w:semiHidden/>
    <w:rsid w:val="00C44C30"/>
    <w:rPr>
      <w:rFonts w:ascii="Cambria" w:eastAsia="Times New Roman" w:hAnsi="Cambria" w:cs="Times New Roman"/>
      <w:i/>
      <w:iCs/>
      <w:color w:val="404040"/>
      <w:lang w:val="ru-RU" w:eastAsia="ru-RU"/>
    </w:rPr>
  </w:style>
  <w:style w:type="character" w:customStyle="1" w:styleId="HeaderChar1">
    <w:name w:val="Header Char1"/>
    <w:uiPriority w:val="99"/>
    <w:semiHidden/>
    <w:rsid w:val="00C44C30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FooterChar1">
    <w:name w:val="Footer Char1"/>
    <w:uiPriority w:val="99"/>
    <w:semiHidden/>
    <w:rsid w:val="00C44C30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IndentChar1">
    <w:name w:val="Body Text Indent Char1"/>
    <w:uiPriority w:val="99"/>
    <w:semiHidden/>
    <w:rsid w:val="00C44C30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numbering" w:customStyle="1" w:styleId="NoList3">
    <w:name w:val="No List3"/>
    <w:next w:val="NoList"/>
    <w:uiPriority w:val="99"/>
    <w:semiHidden/>
    <w:unhideWhenUsed/>
    <w:rsid w:val="00C44C30"/>
  </w:style>
  <w:style w:type="numbering" w:customStyle="1" w:styleId="NoList12">
    <w:name w:val="No List12"/>
    <w:next w:val="NoList"/>
    <w:uiPriority w:val="99"/>
    <w:semiHidden/>
    <w:unhideWhenUsed/>
    <w:rsid w:val="00C44C30"/>
  </w:style>
  <w:style w:type="numbering" w:customStyle="1" w:styleId="NoList21">
    <w:name w:val="No List21"/>
    <w:next w:val="NoList"/>
    <w:semiHidden/>
    <w:rsid w:val="00C44C30"/>
  </w:style>
  <w:style w:type="paragraph" w:customStyle="1" w:styleId="2">
    <w:name w:val="Абзац списка2"/>
    <w:basedOn w:val="Normal"/>
    <w:qFormat/>
    <w:rsid w:val="00BE5897"/>
    <w:pPr>
      <w:ind w:left="720"/>
      <w:contextualSpacing/>
    </w:pPr>
    <w:rPr>
      <w:rFonts w:ascii="Times New Roman" w:eastAsia="Calibri" w:hAnsi="Times New Roman" w:cs="Times New Roman"/>
      <w:szCs w:val="20"/>
      <w:lang w:val="it-IT" w:eastAsia="it-IT"/>
    </w:rPr>
  </w:style>
  <w:style w:type="character" w:customStyle="1" w:styleId="bumpedfont15mailrucssattributepostfix">
    <w:name w:val="bumpedfont15_mailru_css_attribute_postfix"/>
    <w:basedOn w:val="DefaultParagraphFont"/>
    <w:rsid w:val="00092E01"/>
  </w:style>
  <w:style w:type="character" w:customStyle="1" w:styleId="ListParagraphChar">
    <w:name w:val="List Paragraph Char"/>
    <w:aliases w:val="Akapit z listą BS Char,List Paragraph 1 Char,OBC Bullet Char,List Paragraph11 Char,Normal numbered Char,List Paragraph1 Char,List_Paragraph Char,Multilevel para_II Char,Bullet1 Char,Bullets Char,References Char,Liste 1 Char"/>
    <w:link w:val="ListParagraph"/>
    <w:uiPriority w:val="34"/>
    <w:rsid w:val="00377CB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34D7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val="ru-RU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34D7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4.xml"/><Relationship Id="rId18" Type="http://schemas.openxmlformats.org/officeDocument/2006/relationships/chart" Target="charts/chart9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hart" Target="charts/chart12.xml"/><Relationship Id="rId7" Type="http://schemas.openxmlformats.org/officeDocument/2006/relationships/footnotes" Target="footnotes.xml"/><Relationship Id="rId12" Type="http://schemas.openxmlformats.org/officeDocument/2006/relationships/chart" Target="charts/chart3.xml"/><Relationship Id="rId17" Type="http://schemas.openxmlformats.org/officeDocument/2006/relationships/chart" Target="charts/chart8.xm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openxmlformats.org/officeDocument/2006/relationships/chart" Target="charts/chart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chart" Target="charts/chart15.xml"/><Relationship Id="rId5" Type="http://schemas.openxmlformats.org/officeDocument/2006/relationships/settings" Target="settings.xml"/><Relationship Id="rId15" Type="http://schemas.openxmlformats.org/officeDocument/2006/relationships/chart" Target="charts/chart6.xml"/><Relationship Id="rId23" Type="http://schemas.openxmlformats.org/officeDocument/2006/relationships/chart" Target="charts/chart14.xml"/><Relationship Id="rId10" Type="http://schemas.openxmlformats.org/officeDocument/2006/relationships/chart" Target="charts/chart2.xml"/><Relationship Id="rId19" Type="http://schemas.openxmlformats.org/officeDocument/2006/relationships/chart" Target="charts/chart10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5.xml"/><Relationship Id="rId22" Type="http://schemas.openxmlformats.org/officeDocument/2006/relationships/chart" Target="charts/chart13.xml"/><Relationship Id="rId27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data.worldbank.org/indicator/SP.POP.TOTL.FE.ZS?locations=AM" TargetMode="External"/><Relationship Id="rId2" Type="http://schemas.openxmlformats.org/officeDocument/2006/relationships/hyperlink" Target="http://www.armstat.am" TargetMode="External"/><Relationship Id="rId1" Type="http://schemas.openxmlformats.org/officeDocument/2006/relationships/hyperlink" Target="https://www.worldbank.org/en/country/armenia/overview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rman\Documents\Documents\Personal\ASUEProj\2021\ASUELM%20DATA%20(1)(AutoRecovered)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11.xml.rels><?xml version="1.0" encoding="UTF-8" standalone="yes"?>
<Relationships xmlns="http://schemas.openxmlformats.org/package/2006/relationships"><Relationship Id="rId3" Type="http://schemas.microsoft.com/office/2011/relationships/chartColorStyle" Target="colors4.xml"/><Relationship Id="rId2" Type="http://schemas.openxmlformats.org/officeDocument/2006/relationships/oleObject" Target="file:///C:\Users\User\Desktop\&#1382;&#1378;&#1377;&#1394;&#1406;&#1377;&#1390;&#1400;&#1410;&#1385;&#1397;&#1377;&#1398;%20&#1406;&#1408;&#1377;%20c19&#1402;&#1377;&#1407;&#1381;&#1408;&#1377;&#1382;&#1396;%20&#1377;&#1382;&#1380;&#1381;&#1409;&#1400;&#1410;&#1385;&#1397;&#1400;&#1410;&#1398;.xlsx" TargetMode="External"/><Relationship Id="rId1" Type="http://schemas.openxmlformats.org/officeDocument/2006/relationships/themeOverride" Target="../theme/themeOverride1.xml"/><Relationship Id="rId4" Type="http://schemas.microsoft.com/office/2011/relationships/chartStyle" Target="style4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file:///C:\Users\User\Desktop\italygermany.xlsx" TargetMode="External"/><Relationship Id="rId1" Type="http://schemas.openxmlformats.org/officeDocument/2006/relationships/themeOverride" Target="../theme/themeOverride2.xml"/><Relationship Id="rId5" Type="http://schemas.microsoft.com/office/2011/relationships/chartStyle" Target="style5.xml"/><Relationship Id="rId4" Type="http://schemas.microsoft.com/office/2011/relationships/chartColorStyle" Target="colors5.xml"/></Relationships>
</file>

<file path=word/charts/_rels/chart13.xml.rels><?xml version="1.0" encoding="UTF-8" standalone="yes"?>
<Relationships xmlns="http://schemas.openxmlformats.org/package/2006/relationships"><Relationship Id="rId3" Type="http://schemas.microsoft.com/office/2011/relationships/chartColorStyle" Target="colors6.xml"/><Relationship Id="rId2" Type="http://schemas.openxmlformats.org/officeDocument/2006/relationships/oleObject" Target="file:///C:\Users\User\Downloads\&#1344;&#1377;&#1397;&#1377;&#1405;&#1407;&#1377;&#1398;.xlsx" TargetMode="External"/><Relationship Id="rId1" Type="http://schemas.openxmlformats.org/officeDocument/2006/relationships/themeOverride" Target="../theme/themeOverride3.xml"/><Relationship Id="rId4" Type="http://schemas.microsoft.com/office/2011/relationships/chartStyle" Target="style6.xml"/></Relationships>
</file>

<file path=word/charts/_rels/chart14.xml.rels><?xml version="1.0" encoding="UTF-8" standalone="yes"?>
<Relationships xmlns="http://schemas.openxmlformats.org/package/2006/relationships"><Relationship Id="rId3" Type="http://schemas.microsoft.com/office/2011/relationships/chartStyle" Target="style7.xml"/><Relationship Id="rId2" Type="http://schemas.microsoft.com/office/2011/relationships/chartColorStyle" Target="colors7.xml"/><Relationship Id="rId1" Type="http://schemas.openxmlformats.org/officeDocument/2006/relationships/oleObject" Target="Book1" TargetMode="External"/></Relationships>
</file>

<file path=word/charts/_rels/chart15.xml.rels><?xml version="1.0" encoding="UTF-8" standalone="yes"?>
<Relationships xmlns="http://schemas.openxmlformats.org/package/2006/relationships"><Relationship Id="rId3" Type="http://schemas.microsoft.com/office/2011/relationships/chartStyle" Target="style8.xml"/><Relationship Id="rId2" Type="http://schemas.microsoft.com/office/2011/relationships/chartColorStyle" Target="colors8.xml"/><Relationship Id="rId1" Type="http://schemas.openxmlformats.org/officeDocument/2006/relationships/oleObject" Target="Book1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oleObject" Target="Book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rman\AppData\Roaming\Microsoft\Excel\ASUELM%20DATA%20(2)%20(3)%20(1)%20(version%201).xlsb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Style" Target="style2.xml"/><Relationship Id="rId2" Type="http://schemas.microsoft.com/office/2011/relationships/chartColorStyle" Target="colors2.xml"/><Relationship Id="rId1" Type="http://schemas.openxmlformats.org/officeDocument/2006/relationships/oleObject" Target="file:///C:\Users\Nare.Abrahamyan\Desktop\&#1329;&#1396;&#1381;&#1398;&#1377;&#1396;&#1397;&#1377;%202022\&#1329;&#1399;&#1389;&#1377;&#1407;&#1377;&#1398;&#1412;&#1377;&#1397;&#1387;&#1398;\Book2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microsoft.com/office/2011/relationships/chartStyle" Target="style3.xml"/><Relationship Id="rId2" Type="http://schemas.microsoft.com/office/2011/relationships/chartColorStyle" Target="colors3.xml"/><Relationship Id="rId1" Type="http://schemas.openxmlformats.org/officeDocument/2006/relationships/oleObject" Target="file:///C:\Users\Nare.Abrahamyan\Desktop\&#1329;&#1396;&#1381;&#1398;&#1377;&#1396;&#1397;&#1377;%202022\&#1329;&#1399;&#1389;&#1377;&#1407;&#1377;&#1398;&#1412;&#1377;&#1397;&#1387;&#1398;\Book2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1"/>
          <c:order val="1"/>
          <c:spPr>
            <a:solidFill>
              <a:srgbClr val="D7E4BD"/>
            </a:solidFill>
            <a:ln w="9525" cap="flat" cmpd="sng" algn="ctr">
              <a:solidFill>
                <a:schemeClr val="bg1">
                  <a:lumMod val="65000"/>
                </a:schemeClr>
              </a:solidFill>
              <a:round/>
            </a:ln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</c:spPr>
          <c:invertIfNegative val="1"/>
          <c:dPt>
            <c:idx val="5"/>
            <c:invertIfNegative val="1"/>
            <c:bubble3D val="0"/>
            <c:spPr>
              <a:solidFill>
                <a:srgbClr val="E6B9B8"/>
              </a:solidFill>
              <a:ln w="9525" cap="flat" cmpd="sng" algn="ctr">
                <a:solidFill>
                  <a:schemeClr val="bg1">
                    <a:lumMod val="65000"/>
                  </a:schemeClr>
                </a:solidFill>
                <a:round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FF4A-4C3F-B038-E534B6D8E2F9}"/>
              </c:ext>
            </c:extLst>
          </c:dPt>
          <c:dPt>
            <c:idx val="6"/>
            <c:invertIfNegative val="1"/>
            <c:bubble3D val="0"/>
            <c:spPr>
              <a:pattFill prst="ltHorz">
                <a:fgClr>
                  <a:srgbClr val="D7E4BD"/>
                </a:fgClr>
                <a:bgClr>
                  <a:schemeClr val="bg1"/>
                </a:bgClr>
              </a:pattFill>
              <a:ln w="9525" cap="flat" cmpd="sng" algn="ctr">
                <a:solidFill>
                  <a:schemeClr val="bg1">
                    <a:lumMod val="65000"/>
                  </a:schemeClr>
                </a:solidFill>
                <a:round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FF4A-4C3F-B038-E534B6D8E2F9}"/>
              </c:ext>
            </c:extLst>
          </c:dPt>
          <c:dPt>
            <c:idx val="7"/>
            <c:invertIfNegative val="1"/>
            <c:bubble3D val="0"/>
            <c:spPr>
              <a:pattFill prst="ltHorz">
                <a:fgClr>
                  <a:srgbClr val="D7E4BD"/>
                </a:fgClr>
                <a:bgClr>
                  <a:schemeClr val="bg1"/>
                </a:bgClr>
              </a:pattFill>
              <a:ln w="9525" cap="flat" cmpd="sng" algn="ctr">
                <a:solidFill>
                  <a:schemeClr val="bg1">
                    <a:lumMod val="65000"/>
                  </a:schemeClr>
                </a:solidFill>
                <a:round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FF4A-4C3F-B038-E534B6D8E2F9}"/>
              </c:ext>
            </c:extLst>
          </c:dPt>
          <c:dLbls>
            <c:dLbl>
              <c:idx val="2"/>
              <c:layout>
                <c:manualLayout>
                  <c:x val="4.0808283912184531E-17"/>
                  <c:y val="0.24548864352849781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F4A-4C3F-B038-E534B6D8E2F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Sheet3!$D$1:$D$8</c:f>
              <c:strCache>
                <c:ptCount val="8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2021*</c:v>
                </c:pt>
                <c:pt idx="7">
                  <c:v>2022*</c:v>
                </c:pt>
              </c:strCache>
            </c:strRef>
          </c:cat>
          <c:val>
            <c:numRef>
              <c:f>Sheet3!$G$1:$G$8</c:f>
              <c:numCache>
                <c:formatCode>General</c:formatCode>
                <c:ptCount val="8"/>
                <c:pt idx="0">
                  <c:v>3.2000000000000042</c:v>
                </c:pt>
                <c:pt idx="1">
                  <c:v>0.20000000000000284</c:v>
                </c:pt>
                <c:pt idx="2">
                  <c:v>7.5</c:v>
                </c:pt>
                <c:pt idx="3">
                  <c:v>5.2000000000000028</c:v>
                </c:pt>
                <c:pt idx="4">
                  <c:v>7.5999999999999943</c:v>
                </c:pt>
                <c:pt idx="5">
                  <c:v>-7.4000000000000083</c:v>
                </c:pt>
                <c:pt idx="6">
                  <c:v>3.4</c:v>
                </c:pt>
                <c:pt idx="7">
                  <c:v>4.3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FF4A-4C3F-B038-E534B6D8E2F9}"/>
            </c:ext>
            <c:ext xmlns:c14="http://schemas.microsoft.com/office/drawing/2007/8/2/chart" uri="{6F2FDCE9-48DA-4B69-8628-5D25D57E5C99}">
              <c14:invertSolidFillFmt>
                <c14:spPr xmlns:c14="http://schemas.microsoft.com/office/drawing/2007/8/2/chart">
                  <a:solidFill>
                    <a:srgbClr val="FFFFFF"/>
                  </a:solidFill>
                  <a:ln w="9525" cap="flat" cmpd="sng" algn="ctr">
                    <a:solidFill>
                      <a:schemeClr val="bg1">
                        <a:lumMod val="65000"/>
                      </a:schemeClr>
                    </a:solidFill>
                    <a:round/>
                  </a:ln>
                  <a:effectLst>
                    <a:outerShdw blurRad="50800" dist="38100" dir="2700000" algn="tl" rotWithShape="0">
                      <a:prstClr val="black">
                        <a:alpha val="40000"/>
                      </a:prstClr>
                    </a:outerShdw>
                  </a:effectLst>
                </c14:spPr>
              </c14:invertSolidFillFmt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97"/>
        <c:axId val="36581760"/>
        <c:axId val="36583296"/>
      </c:barChart>
      <c:lineChart>
        <c:grouping val="standard"/>
        <c:varyColors val="0"/>
        <c:ser>
          <c:idx val="0"/>
          <c:order val="0"/>
          <c:spPr>
            <a:ln w="28575" cap="rnd" cmpd="sng" algn="ctr">
              <a:solidFill>
                <a:schemeClr val="accent2">
                  <a:lumMod val="75000"/>
                </a:schemeClr>
              </a:solidFill>
              <a:round/>
            </a:ln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</c:spPr>
          <c:marker>
            <c:symbol val="circle"/>
            <c:size val="5"/>
            <c:spPr>
              <a:solidFill>
                <a:schemeClr val="accent2">
                  <a:lumMod val="50000"/>
                </a:schemeClr>
              </a:solidFill>
              <a:ln w="9525" cap="flat" cmpd="sng" algn="ctr">
                <a:solidFill>
                  <a:schemeClr val="accent2">
                    <a:lumMod val="75000"/>
                  </a:schemeClr>
                </a:solidFill>
                <a:round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</c:marker>
          <c:dPt>
            <c:idx val="6"/>
            <c:marker>
              <c:spPr>
                <a:solidFill>
                  <a:schemeClr val="tx1">
                    <a:lumMod val="50000"/>
                    <a:lumOff val="50000"/>
                  </a:schemeClr>
                </a:solidFill>
                <a:ln w="9525" cap="flat" cmpd="sng" algn="ctr">
                  <a:solidFill>
                    <a:schemeClr val="tx1">
                      <a:lumMod val="75000"/>
                      <a:lumOff val="25000"/>
                    </a:schemeClr>
                  </a:solidFill>
                  <a:round/>
                </a:ln>
                <a:effectLst>
                  <a:outerShdw blurRad="50800" dist="38100" dir="2700000" algn="tl" rotWithShape="0">
                    <a:prstClr val="black">
                      <a:alpha val="40000"/>
                    </a:prstClr>
                  </a:outerShdw>
                </a:effectLst>
              </c:spPr>
            </c:marker>
            <c:bubble3D val="0"/>
            <c:spPr>
              <a:ln w="28575" cap="rnd" cmpd="sng" algn="ctr">
                <a:solidFill>
                  <a:schemeClr val="tx1">
                    <a:lumMod val="50000"/>
                    <a:lumOff val="50000"/>
                  </a:schemeClr>
                </a:solidFill>
                <a:round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FF4A-4C3F-B038-E534B6D8E2F9}"/>
              </c:ext>
            </c:extLst>
          </c:dPt>
          <c:dPt>
            <c:idx val="7"/>
            <c:marker>
              <c:spPr>
                <a:solidFill>
                  <a:schemeClr val="tx1">
                    <a:lumMod val="50000"/>
                    <a:lumOff val="50000"/>
                  </a:schemeClr>
                </a:solidFill>
                <a:ln w="9525" cap="flat" cmpd="sng" algn="ctr">
                  <a:solidFill>
                    <a:schemeClr val="tx1">
                      <a:lumMod val="75000"/>
                      <a:lumOff val="25000"/>
                    </a:schemeClr>
                  </a:solidFill>
                  <a:round/>
                </a:ln>
                <a:effectLst>
                  <a:outerShdw blurRad="50800" dist="38100" dir="2700000" algn="tl" rotWithShape="0">
                    <a:prstClr val="black">
                      <a:alpha val="40000"/>
                    </a:prstClr>
                  </a:outerShdw>
                </a:effectLst>
              </c:spPr>
            </c:marker>
            <c:bubble3D val="0"/>
            <c:spPr>
              <a:ln w="28575" cap="rnd" cmpd="sng" algn="ctr">
                <a:solidFill>
                  <a:schemeClr val="tx1">
                    <a:lumMod val="50000"/>
                    <a:lumOff val="50000"/>
                  </a:schemeClr>
                </a:solidFill>
                <a:round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FF4A-4C3F-B038-E534B6D8E2F9}"/>
              </c:ext>
            </c:extLst>
          </c:dPt>
          <c:cat>
            <c:strRef>
              <c:f>Sheet3!$D$1:$D$8</c:f>
              <c:strCache>
                <c:ptCount val="8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2021*</c:v>
                </c:pt>
                <c:pt idx="7">
                  <c:v>2022*</c:v>
                </c:pt>
              </c:strCache>
            </c:strRef>
          </c:cat>
          <c:val>
            <c:numRef>
              <c:f>Sheet3!$F$1:$F$8</c:f>
              <c:numCache>
                <c:formatCode>_-* #,##0\ _₽_-;\-* #,##0\ _₽_-;_-* "-"??\ _₽_-;_-@_-</c:formatCode>
                <c:ptCount val="8"/>
                <c:pt idx="0">
                  <c:v>5043.6332000000002</c:v>
                </c:pt>
                <c:pt idx="1">
                  <c:v>5067.2935000000007</c:v>
                </c:pt>
                <c:pt idx="2">
                  <c:v>5564.4933000000001</c:v>
                </c:pt>
                <c:pt idx="3">
                  <c:v>6017.0352000000003</c:v>
                </c:pt>
                <c:pt idx="4">
                  <c:v>6543.3218000000024</c:v>
                </c:pt>
                <c:pt idx="5">
                  <c:v>6181.6641000000054</c:v>
                </c:pt>
                <c:pt idx="6" formatCode="_(* #,##0.00_);_(* \(#,##0.00\);_(* &quot;-&quot;??_);_(@_)">
                  <c:v>6391.8406794000057</c:v>
                </c:pt>
                <c:pt idx="7" formatCode="_(* #,##0.00_);_(* \(#,##0.00\);_(* &quot;-&quot;??_);_(@_)">
                  <c:v>6666.6898286142014</c:v>
                </c:pt>
              </c:numCache>
            </c:numRef>
          </c: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C-FF4A-4C3F-B038-E534B6D8E2F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591488"/>
        <c:axId val="36589568"/>
      </c:lineChart>
      <c:catAx>
        <c:axId val="365817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583296"/>
        <c:crosses val="autoZero"/>
        <c:auto val="1"/>
        <c:lblAlgn val="ctr"/>
        <c:lblOffset val="100"/>
        <c:noMultiLvlLbl val="0"/>
      </c:catAx>
      <c:valAx>
        <c:axId val="36583296"/>
        <c:scaling>
          <c:orientation val="minMax"/>
          <c:min val="-1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hy-AM" sz="1000" b="1" cap="none"/>
                  <a:t>Տնտեսական</a:t>
                </a:r>
                <a:r>
                  <a:rPr lang="hy-AM" sz="1000" b="1" cap="none" baseline="0"/>
                  <a:t> աճ, </a:t>
                </a:r>
                <a:r>
                  <a:rPr lang="ru-RU" sz="1000" b="1" cap="none" baseline="0"/>
                  <a:t>%</a:t>
                </a:r>
                <a:endParaRPr lang="en-US" sz="1000" b="1" cap="none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581760"/>
        <c:crosses val="autoZero"/>
        <c:crossBetween val="between"/>
      </c:valAx>
      <c:valAx>
        <c:axId val="36589568"/>
        <c:scaling>
          <c:orientation val="minMax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hy-AM" sz="1000" b="1" cap="none"/>
                  <a:t>ՀՆԱ,</a:t>
                </a:r>
                <a:r>
                  <a:rPr lang="hy-AM" sz="1000" b="1" cap="none" baseline="0"/>
                  <a:t> մլրդ․ դրամ</a:t>
                </a:r>
                <a:endParaRPr lang="en-US" sz="1000" b="1" cap="none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_-* #,##0\ _₽_-;\-* #,##0\ _₽_-;_-* &quot;-&quot;??\ _₽_-;_-@_-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591488"/>
        <c:crosses val="max"/>
        <c:crossBetween val="between"/>
      </c:valAx>
      <c:catAx>
        <c:axId val="3659148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36589568"/>
        <c:crosses val="autoZero"/>
        <c:auto val="1"/>
        <c:lblAlgn val="ctr"/>
        <c:lblOffset val="100"/>
        <c:noMultiLvlLbl val="0"/>
      </c:cat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9.849737532808471E-2"/>
          <c:y val="4.405761779777545E-2"/>
          <c:w val="0.83042614464858744"/>
          <c:h val="0.57081677290338761"/>
        </c:manualLayout>
      </c:layout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Գործազրկության մակարդակ, ընդամենը</c:v>
                </c:pt>
              </c:strCache>
            </c:strRef>
          </c:tx>
          <c:marker>
            <c:symbol val="circle"/>
            <c:size val="7"/>
          </c:marker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Sheet1!$A$2:$A$8</c:f>
              <c:numCache>
                <c:formatCode>General</c:formatCode>
                <c:ptCount val="7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</c:numCache>
            </c:numRef>
          </c:cat>
          <c:val>
            <c:numRef>
              <c:f>Sheet1!$B$2:$B$8</c:f>
              <c:numCache>
                <c:formatCode>_-* #,##0.0\ _₽_-;\-* #,##0.0\ _₽_-;_-* "-"??\ _₽_-;_-@_-</c:formatCode>
                <c:ptCount val="7"/>
                <c:pt idx="0">
                  <c:v>19.061441490819405</c:v>
                </c:pt>
                <c:pt idx="1">
                  <c:v>20.036174294327193</c:v>
                </c:pt>
                <c:pt idx="2">
                  <c:v>19.494656070156189</c:v>
                </c:pt>
                <c:pt idx="3">
                  <c:v>19.278048780487786</c:v>
                </c:pt>
                <c:pt idx="4">
                  <c:v>19</c:v>
                </c:pt>
                <c:pt idx="5">
                  <c:v>18.3</c:v>
                </c:pt>
                <c:pt idx="6">
                  <c:v>18.100000000000001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BE53-4579-B524-72F7225C395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Զբաղվածության մակարդակ, ընդամենը</c:v>
                </c:pt>
              </c:strCache>
            </c:strRef>
          </c:tx>
          <c:marker>
            <c:symbol val="circle"/>
            <c:size val="7"/>
          </c:marker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en-US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Sheet1!$A$2:$A$8</c:f>
              <c:numCache>
                <c:formatCode>General</c:formatCode>
                <c:ptCount val="7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</c:numCache>
            </c:numRef>
          </c:cat>
          <c:val>
            <c:numRef>
              <c:f>Sheet1!$C$2:$C$8</c:f>
              <c:numCache>
                <c:formatCode>_-* #,##0.0\ _₽_-;\-* #,##0.0\ _₽_-;_-* "-"??\ _₽_-;_-@_-</c:formatCode>
                <c:ptCount val="7"/>
                <c:pt idx="0">
                  <c:v>48.961316305442196</c:v>
                </c:pt>
                <c:pt idx="1">
                  <c:v>47.925596152827083</c:v>
                </c:pt>
                <c:pt idx="2">
                  <c:v>47.078188755232894</c:v>
                </c:pt>
                <c:pt idx="3">
                  <c:v>47.172345132743359</c:v>
                </c:pt>
                <c:pt idx="4">
                  <c:v>47.7</c:v>
                </c:pt>
                <c:pt idx="5">
                  <c:v>48.9</c:v>
                </c:pt>
                <c:pt idx="6">
                  <c:v>47.3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BE53-4579-B524-72F7225C395C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Աշխատուժի մասնակցության մակարդակ</c:v>
                </c:pt>
              </c:strCache>
            </c:strRef>
          </c:tx>
          <c:marker>
            <c:symbol val="circle"/>
            <c:size val="7"/>
          </c:marker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Sheet1!$A$2:$A$8</c:f>
              <c:numCache>
                <c:formatCode>General</c:formatCode>
                <c:ptCount val="7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</c:numCache>
            </c:numRef>
          </c:cat>
          <c:val>
            <c:numRef>
              <c:f>Sheet1!$D$2:$D$8</c:f>
              <c:numCache>
                <c:formatCode>_-* #,##0.0\ _₽_-;\-* #,##0.0\ _₽_-;_-* "-"??\ _₽_-;_-@_-</c:formatCode>
                <c:ptCount val="7"/>
                <c:pt idx="0">
                  <c:v>60.491478438536191</c:v>
                </c:pt>
                <c:pt idx="1">
                  <c:v>59.916282130087346</c:v>
                </c:pt>
                <c:pt idx="2">
                  <c:v>58.478291358965251</c:v>
                </c:pt>
                <c:pt idx="3">
                  <c:v>58.382425307557114</c:v>
                </c:pt>
                <c:pt idx="4">
                  <c:v>58.9</c:v>
                </c:pt>
                <c:pt idx="5">
                  <c:v>59.9</c:v>
                </c:pt>
                <c:pt idx="6">
                  <c:v>57.7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BE53-4579-B524-72F7225C395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5878144"/>
        <c:axId val="115884032"/>
      </c:lineChart>
      <c:catAx>
        <c:axId val="1158781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15884032"/>
        <c:crosses val="autoZero"/>
        <c:auto val="1"/>
        <c:lblAlgn val="ctr"/>
        <c:lblOffset val="100"/>
        <c:noMultiLvlLbl val="0"/>
      </c:catAx>
      <c:valAx>
        <c:axId val="115884032"/>
        <c:scaling>
          <c:orientation val="minMax"/>
        </c:scaling>
        <c:delete val="0"/>
        <c:axPos val="l"/>
        <c:majorGridlines/>
        <c:numFmt formatCode="_-* #,##0.0\ _₽_-;\-* #,##0.0\ _₽_-;_-* &quot;-&quot;??\ _₽_-;_-@_-" sourceLinked="1"/>
        <c:majorTickMark val="out"/>
        <c:minorTickMark val="none"/>
        <c:tickLblPos val="nextTo"/>
        <c:crossAx val="1158781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8.1701297754447427E-2"/>
          <c:y val="0.73999654859355346"/>
          <c:w val="0.88357648002332956"/>
          <c:h val="0.20760245514332828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Sheet1!$B$32:$B$44</c:f>
              <c:numCache>
                <c:formatCode>mmm\-yy</c:formatCode>
                <c:ptCount val="13"/>
                <c:pt idx="0">
                  <c:v>43922</c:v>
                </c:pt>
                <c:pt idx="1">
                  <c:v>43952</c:v>
                </c:pt>
                <c:pt idx="2">
                  <c:v>43983</c:v>
                </c:pt>
                <c:pt idx="3">
                  <c:v>44013</c:v>
                </c:pt>
                <c:pt idx="4">
                  <c:v>44044</c:v>
                </c:pt>
                <c:pt idx="5">
                  <c:v>44075</c:v>
                </c:pt>
                <c:pt idx="6">
                  <c:v>44105</c:v>
                </c:pt>
                <c:pt idx="7">
                  <c:v>44136</c:v>
                </c:pt>
                <c:pt idx="8">
                  <c:v>44166</c:v>
                </c:pt>
                <c:pt idx="9">
                  <c:v>44197</c:v>
                </c:pt>
                <c:pt idx="10">
                  <c:v>44228</c:v>
                </c:pt>
                <c:pt idx="11">
                  <c:v>44256</c:v>
                </c:pt>
                <c:pt idx="12">
                  <c:v>44287</c:v>
                </c:pt>
              </c:numCache>
            </c:numRef>
          </c:cat>
          <c:val>
            <c:numRef>
              <c:f>Sheet1!$N$32:$N$44</c:f>
              <c:numCache>
                <c:formatCode>0%</c:formatCode>
                <c:ptCount val="13"/>
                <c:pt idx="0">
                  <c:v>0.45482495540502865</c:v>
                </c:pt>
                <c:pt idx="1">
                  <c:v>0.49265777664061466</c:v>
                </c:pt>
                <c:pt idx="2">
                  <c:v>0.24039507914736469</c:v>
                </c:pt>
                <c:pt idx="3">
                  <c:v>0.20531355385171371</c:v>
                </c:pt>
                <c:pt idx="4">
                  <c:v>0.28331086280334228</c:v>
                </c:pt>
                <c:pt idx="5">
                  <c:v>4.6214194636529871E-2</c:v>
                </c:pt>
                <c:pt idx="6">
                  <c:v>0.23646572216210968</c:v>
                </c:pt>
                <c:pt idx="7">
                  <c:v>0.56344182465442449</c:v>
                </c:pt>
                <c:pt idx="8">
                  <c:v>0.39417997916847797</c:v>
                </c:pt>
                <c:pt idx="9">
                  <c:v>0.30085965237076095</c:v>
                </c:pt>
                <c:pt idx="10">
                  <c:v>0.47758238900110395</c:v>
                </c:pt>
                <c:pt idx="11">
                  <c:v>0.11333410772462599</c:v>
                </c:pt>
                <c:pt idx="12">
                  <c:v>0.51719455287195459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0238-4054-8FAD-4E0AA8989E4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7257728"/>
        <c:axId val="117259264"/>
      </c:lineChart>
      <c:dateAx>
        <c:axId val="117257728"/>
        <c:scaling>
          <c:orientation val="minMax"/>
        </c:scaling>
        <c:delete val="0"/>
        <c:axPos val="b"/>
        <c:numFmt formatCode="mmm\-yy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7259264"/>
        <c:crosses val="autoZero"/>
        <c:auto val="1"/>
        <c:lblOffset val="100"/>
        <c:baseTimeUnit val="months"/>
      </c:dateAx>
      <c:valAx>
        <c:axId val="1172592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72577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0"/>
          <c:order val="0"/>
          <c:tx>
            <c:v>Առանց C19-ի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'Sheet1 (2)'!$AL$2:$AL$13</c:f>
              <c:numCache>
                <c:formatCode>mmm\-yy</c:formatCode>
                <c:ptCount val="12"/>
                <c:pt idx="0">
                  <c:v>44317</c:v>
                </c:pt>
                <c:pt idx="1">
                  <c:v>44348</c:v>
                </c:pt>
                <c:pt idx="2">
                  <c:v>44378</c:v>
                </c:pt>
                <c:pt idx="3">
                  <c:v>44409</c:v>
                </c:pt>
                <c:pt idx="4">
                  <c:v>44440</c:v>
                </c:pt>
                <c:pt idx="5">
                  <c:v>44470</c:v>
                </c:pt>
                <c:pt idx="6">
                  <c:v>44501</c:v>
                </c:pt>
                <c:pt idx="7">
                  <c:v>44531</c:v>
                </c:pt>
                <c:pt idx="8">
                  <c:v>44562</c:v>
                </c:pt>
                <c:pt idx="9">
                  <c:v>44593</c:v>
                </c:pt>
                <c:pt idx="10">
                  <c:v>44621</c:v>
                </c:pt>
                <c:pt idx="11">
                  <c:v>44652</c:v>
                </c:pt>
              </c:numCache>
            </c:numRef>
          </c:cat>
          <c:val>
            <c:numRef>
              <c:f>'Sheet1 (2)'!$AK$2:$AK$13</c:f>
              <c:numCache>
                <c:formatCode>_-* #,##0_-;\-* #,##0_-;_-* "-"??_-;_-@_-</c:formatCode>
                <c:ptCount val="12"/>
                <c:pt idx="0">
                  <c:v>1135.6792</c:v>
                </c:pt>
                <c:pt idx="1">
                  <c:v>1177.4504999999999</c:v>
                </c:pt>
                <c:pt idx="2">
                  <c:v>1094.8226999999999</c:v>
                </c:pt>
                <c:pt idx="3">
                  <c:v>1193.1833999999999</c:v>
                </c:pt>
                <c:pt idx="4">
                  <c:v>1116.7039</c:v>
                </c:pt>
                <c:pt idx="5">
                  <c:v>1157.8918000000001</c:v>
                </c:pt>
                <c:pt idx="6">
                  <c:v>1223.6114</c:v>
                </c:pt>
                <c:pt idx="7">
                  <c:v>1405.5489</c:v>
                </c:pt>
                <c:pt idx="8">
                  <c:v>795.9171</c:v>
                </c:pt>
                <c:pt idx="9">
                  <c:v>1223.3059000000001</c:v>
                </c:pt>
                <c:pt idx="10">
                  <c:v>1067.4139</c:v>
                </c:pt>
                <c:pt idx="11">
                  <c:v>1145.3888999999999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8DD4-42A4-BEEE-DE686B152A5B}"/>
            </c:ext>
          </c:extLst>
        </c:ser>
        <c:ser>
          <c:idx val="1"/>
          <c:order val="1"/>
          <c:tx>
            <c:v>ՀՀ C19-ով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'Sheet1 (2)'!$AL$2:$AL$13</c:f>
              <c:numCache>
                <c:formatCode>mmm\-yy</c:formatCode>
                <c:ptCount val="12"/>
                <c:pt idx="0">
                  <c:v>44317</c:v>
                </c:pt>
                <c:pt idx="1">
                  <c:v>44348</c:v>
                </c:pt>
                <c:pt idx="2">
                  <c:v>44378</c:v>
                </c:pt>
                <c:pt idx="3">
                  <c:v>44409</c:v>
                </c:pt>
                <c:pt idx="4">
                  <c:v>44440</c:v>
                </c:pt>
                <c:pt idx="5">
                  <c:v>44470</c:v>
                </c:pt>
                <c:pt idx="6">
                  <c:v>44501</c:v>
                </c:pt>
                <c:pt idx="7">
                  <c:v>44531</c:v>
                </c:pt>
                <c:pt idx="8">
                  <c:v>44562</c:v>
                </c:pt>
                <c:pt idx="9">
                  <c:v>44593</c:v>
                </c:pt>
                <c:pt idx="10">
                  <c:v>44621</c:v>
                </c:pt>
                <c:pt idx="11">
                  <c:v>44652</c:v>
                </c:pt>
              </c:numCache>
            </c:numRef>
          </c:cat>
          <c:val>
            <c:numRef>
              <c:f>'Sheet1 (2)'!$AE$2:$AE$13</c:f>
              <c:numCache>
                <c:formatCode>_-* #,##0_-;\-* #,##0_-;_-* "-"??_-;_-@_-</c:formatCode>
                <c:ptCount val="12"/>
                <c:pt idx="0">
                  <c:v>738.27809999999999</c:v>
                </c:pt>
                <c:pt idx="1">
                  <c:v>855.43690000000004</c:v>
                </c:pt>
                <c:pt idx="2">
                  <c:v>798.4357</c:v>
                </c:pt>
                <c:pt idx="3">
                  <c:v>882.15779999999995</c:v>
                </c:pt>
                <c:pt idx="4">
                  <c:v>892.37599999999998</c:v>
                </c:pt>
                <c:pt idx="5">
                  <c:v>899.52250000000004</c:v>
                </c:pt>
                <c:pt idx="6">
                  <c:v>886.01319999999998</c:v>
                </c:pt>
                <c:pt idx="7">
                  <c:v>1122.9450999999999</c:v>
                </c:pt>
                <c:pt idx="8">
                  <c:v>602.95230000000004</c:v>
                </c:pt>
                <c:pt idx="9">
                  <c:v>962.33989999999994</c:v>
                </c:pt>
                <c:pt idx="10">
                  <c:v>896.44870000000003</c:v>
                </c:pt>
                <c:pt idx="11">
                  <c:v>701.30550000000005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8DD4-42A4-BEEE-DE686B152A5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7293824"/>
        <c:axId val="117295360"/>
      </c:lineChart>
      <c:dateAx>
        <c:axId val="117293824"/>
        <c:scaling>
          <c:orientation val="minMax"/>
        </c:scaling>
        <c:delete val="0"/>
        <c:axPos val="b"/>
        <c:numFmt formatCode="mmm\-yy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7295360"/>
        <c:crosses val="autoZero"/>
        <c:auto val="1"/>
        <c:lblOffset val="100"/>
        <c:baseTimeUnit val="months"/>
      </c:dateAx>
      <c:valAx>
        <c:axId val="1172953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-* #,##0_-;\-* #,##0_-;_-* &quot;-&quot;??_-;_-@_-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72938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  <c:userShapes r:id="rId3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7.3481122551988687E-2"/>
          <c:y val="5.0925925925925923E-2"/>
          <c:w val="0.90787085879999263"/>
          <c:h val="0.683855715952172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Տնտեսական!$DH$4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Տնտեսական!$B$5:$B$15</c:f>
              <c:strCache>
                <c:ptCount val="11"/>
                <c:pt idx="0">
                  <c:v>ք. Երևան</c:v>
                </c:pt>
                <c:pt idx="1">
                  <c:v>Արագածոտն</c:v>
                </c:pt>
                <c:pt idx="2">
                  <c:v>Արարատ</c:v>
                </c:pt>
                <c:pt idx="3">
                  <c:v>Արմավիր</c:v>
                </c:pt>
                <c:pt idx="4">
                  <c:v>Գեղարքունիք</c:v>
                </c:pt>
                <c:pt idx="5">
                  <c:v>Լոռի</c:v>
                </c:pt>
                <c:pt idx="6">
                  <c:v>Կոտայք</c:v>
                </c:pt>
                <c:pt idx="7">
                  <c:v>Շիրակ</c:v>
                </c:pt>
                <c:pt idx="8">
                  <c:v>Սյունիք</c:v>
                </c:pt>
                <c:pt idx="9">
                  <c:v>Վայոց ձոր</c:v>
                </c:pt>
                <c:pt idx="10">
                  <c:v>Տավուշ</c:v>
                </c:pt>
              </c:strCache>
            </c:strRef>
          </c:cat>
          <c:val>
            <c:numRef>
              <c:f>Տնտեսական!$DH$5:$DH$15</c:f>
              <c:numCache>
                <c:formatCode>_-* #,##0_-;\-* #,##0_-;_-* "-"??_-;_-@_-</c:formatCode>
                <c:ptCount val="11"/>
                <c:pt idx="0">
                  <c:v>6495.4131774824409</c:v>
                </c:pt>
                <c:pt idx="1">
                  <c:v>4204.598778067183</c:v>
                </c:pt>
                <c:pt idx="2">
                  <c:v>4751.5112311244693</c:v>
                </c:pt>
                <c:pt idx="3">
                  <c:v>5434.0673873616115</c:v>
                </c:pt>
                <c:pt idx="4">
                  <c:v>4849.8692088052985</c:v>
                </c:pt>
                <c:pt idx="5">
                  <c:v>3604.0979118726291</c:v>
                </c:pt>
                <c:pt idx="6">
                  <c:v>3050.16477099437</c:v>
                </c:pt>
                <c:pt idx="7">
                  <c:v>4407.9409812673357</c:v>
                </c:pt>
                <c:pt idx="8">
                  <c:v>3330.555256261111</c:v>
                </c:pt>
                <c:pt idx="9">
                  <c:v>4207.070907872554</c:v>
                </c:pt>
                <c:pt idx="10">
                  <c:v>4179.7357904042765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518-4C99-8BD2-ED5058B3CAD2}"/>
            </c:ext>
          </c:extLst>
        </c:ser>
        <c:ser>
          <c:idx val="1"/>
          <c:order val="1"/>
          <c:tx>
            <c:strRef>
              <c:f>Տնտեսական!$DI$4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Տնտեսական!$B$5:$B$15</c:f>
              <c:strCache>
                <c:ptCount val="11"/>
                <c:pt idx="0">
                  <c:v>ք. Երևան</c:v>
                </c:pt>
                <c:pt idx="1">
                  <c:v>Արագածոտն</c:v>
                </c:pt>
                <c:pt idx="2">
                  <c:v>Արարատ</c:v>
                </c:pt>
                <c:pt idx="3">
                  <c:v>Արմավիր</c:v>
                </c:pt>
                <c:pt idx="4">
                  <c:v>Գեղարքունիք</c:v>
                </c:pt>
                <c:pt idx="5">
                  <c:v>Լոռի</c:v>
                </c:pt>
                <c:pt idx="6">
                  <c:v>Կոտայք</c:v>
                </c:pt>
                <c:pt idx="7">
                  <c:v>Շիրակ</c:v>
                </c:pt>
                <c:pt idx="8">
                  <c:v>Սյունիք</c:v>
                </c:pt>
                <c:pt idx="9">
                  <c:v>Վայոց ձոր</c:v>
                </c:pt>
                <c:pt idx="10">
                  <c:v>Տավուշ</c:v>
                </c:pt>
              </c:strCache>
            </c:strRef>
          </c:cat>
          <c:val>
            <c:numRef>
              <c:f>Տնտեսական!$DI$5:$DI$15</c:f>
              <c:numCache>
                <c:formatCode>_-* #,##0_-;\-* #,##0_-;_-* "-"??_-;_-@_-</c:formatCode>
                <c:ptCount val="11"/>
                <c:pt idx="0">
                  <c:v>6612.6083419386305</c:v>
                </c:pt>
                <c:pt idx="1">
                  <c:v>4148.7046026125445</c:v>
                </c:pt>
                <c:pt idx="2">
                  <c:v>4578.3976506995996</c:v>
                </c:pt>
                <c:pt idx="3">
                  <c:v>5343.7077765420609</c:v>
                </c:pt>
                <c:pt idx="4">
                  <c:v>4532.0116991456998</c:v>
                </c:pt>
                <c:pt idx="5">
                  <c:v>3858.308897181385</c:v>
                </c:pt>
                <c:pt idx="6">
                  <c:v>3159.7746865679792</c:v>
                </c:pt>
                <c:pt idx="7">
                  <c:v>4385.0762298387344</c:v>
                </c:pt>
                <c:pt idx="8">
                  <c:v>3381.5140238584709</c:v>
                </c:pt>
                <c:pt idx="9">
                  <c:v>4137.044376928493</c:v>
                </c:pt>
                <c:pt idx="10">
                  <c:v>4075.5925897342004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C518-4C99-8BD2-ED5058B3CAD2}"/>
            </c:ext>
          </c:extLst>
        </c:ser>
        <c:ser>
          <c:idx val="2"/>
          <c:order val="2"/>
          <c:tx>
            <c:strRef>
              <c:f>Տնտեսական!$DJ$4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Տնտեսական!$B$5:$B$15</c:f>
              <c:strCache>
                <c:ptCount val="11"/>
                <c:pt idx="0">
                  <c:v>ք. Երևան</c:v>
                </c:pt>
                <c:pt idx="1">
                  <c:v>Արագածոտն</c:v>
                </c:pt>
                <c:pt idx="2">
                  <c:v>Արարատ</c:v>
                </c:pt>
                <c:pt idx="3">
                  <c:v>Արմավիր</c:v>
                </c:pt>
                <c:pt idx="4">
                  <c:v>Գեղարքունիք</c:v>
                </c:pt>
                <c:pt idx="5">
                  <c:v>Լոռի</c:v>
                </c:pt>
                <c:pt idx="6">
                  <c:v>Կոտայք</c:v>
                </c:pt>
                <c:pt idx="7">
                  <c:v>Շիրակ</c:v>
                </c:pt>
                <c:pt idx="8">
                  <c:v>Սյունիք</c:v>
                </c:pt>
                <c:pt idx="9">
                  <c:v>Վայոց ձոր</c:v>
                </c:pt>
                <c:pt idx="10">
                  <c:v>Տավուշ</c:v>
                </c:pt>
              </c:strCache>
            </c:strRef>
          </c:cat>
          <c:val>
            <c:numRef>
              <c:f>Տնտեսական!$DJ$5:$DJ$15</c:f>
              <c:numCache>
                <c:formatCode>_-* #,##0_-;\-* #,##0_-;_-* "-"??_-;_-@_-</c:formatCode>
                <c:ptCount val="11"/>
                <c:pt idx="0">
                  <c:v>6539.4295856513936</c:v>
                </c:pt>
                <c:pt idx="1">
                  <c:v>4187.1533083513168</c:v>
                </c:pt>
                <c:pt idx="2">
                  <c:v>4572.0542993902309</c:v>
                </c:pt>
                <c:pt idx="3">
                  <c:v>4814.8709064958057</c:v>
                </c:pt>
                <c:pt idx="4">
                  <c:v>4783.6720180063485</c:v>
                </c:pt>
                <c:pt idx="5">
                  <c:v>3660.4092011255034</c:v>
                </c:pt>
                <c:pt idx="6">
                  <c:v>3297.5883185646662</c:v>
                </c:pt>
                <c:pt idx="7">
                  <c:v>4246.3706469845338</c:v>
                </c:pt>
                <c:pt idx="8">
                  <c:v>3368.0139184566251</c:v>
                </c:pt>
                <c:pt idx="9">
                  <c:v>4042.3175481944691</c:v>
                </c:pt>
                <c:pt idx="10">
                  <c:v>4020.6047475352734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C518-4C99-8BD2-ED5058B3CAD2}"/>
            </c:ext>
          </c:extLst>
        </c:ser>
        <c:ser>
          <c:idx val="3"/>
          <c:order val="3"/>
          <c:tx>
            <c:strRef>
              <c:f>Տնտեսական!$DK$4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Տնտեսական!$B$5:$B$15</c:f>
              <c:strCache>
                <c:ptCount val="11"/>
                <c:pt idx="0">
                  <c:v>ք. Երևան</c:v>
                </c:pt>
                <c:pt idx="1">
                  <c:v>Արագածոտն</c:v>
                </c:pt>
                <c:pt idx="2">
                  <c:v>Արարատ</c:v>
                </c:pt>
                <c:pt idx="3">
                  <c:v>Արմավիր</c:v>
                </c:pt>
                <c:pt idx="4">
                  <c:v>Գեղարքունիք</c:v>
                </c:pt>
                <c:pt idx="5">
                  <c:v>Լոռի</c:v>
                </c:pt>
                <c:pt idx="6">
                  <c:v>Կոտայք</c:v>
                </c:pt>
                <c:pt idx="7">
                  <c:v>Շիրակ</c:v>
                </c:pt>
                <c:pt idx="8">
                  <c:v>Սյունիք</c:v>
                </c:pt>
                <c:pt idx="9">
                  <c:v>Վայոց ձոր</c:v>
                </c:pt>
                <c:pt idx="10">
                  <c:v>Տավուշ</c:v>
                </c:pt>
              </c:strCache>
            </c:strRef>
          </c:cat>
          <c:val>
            <c:numRef>
              <c:f>Տնտեսական!$DK$5:$DK$15</c:f>
              <c:numCache>
                <c:formatCode>_-* #,##0_-;\-* #,##0_-;_-* "-"??_-;_-@_-</c:formatCode>
                <c:ptCount val="11"/>
                <c:pt idx="0">
                  <c:v>5827.7009869094372</c:v>
                </c:pt>
                <c:pt idx="1">
                  <c:v>3572.5713061313604</c:v>
                </c:pt>
                <c:pt idx="2">
                  <c:v>3778.3963545525526</c:v>
                </c:pt>
                <c:pt idx="3">
                  <c:v>5295.4279449049509</c:v>
                </c:pt>
                <c:pt idx="4">
                  <c:v>3914.442491429455</c:v>
                </c:pt>
                <c:pt idx="5">
                  <c:v>3134.6899095912995</c:v>
                </c:pt>
                <c:pt idx="6">
                  <c:v>2892.3938448332347</c:v>
                </c:pt>
                <c:pt idx="7">
                  <c:v>3928.9434449654764</c:v>
                </c:pt>
                <c:pt idx="8">
                  <c:v>3076.6348211749473</c:v>
                </c:pt>
                <c:pt idx="9">
                  <c:v>4524.1561202294097</c:v>
                </c:pt>
                <c:pt idx="10">
                  <c:v>4180.9222481019497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C518-4C99-8BD2-ED5058B3CAD2}"/>
            </c:ext>
          </c:extLst>
        </c:ser>
        <c:ser>
          <c:idx val="4"/>
          <c:order val="4"/>
          <c:tx>
            <c:strRef>
              <c:f>Տնտեսական!$DL$4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Տնտեսական!$B$5:$B$15</c:f>
              <c:strCache>
                <c:ptCount val="11"/>
                <c:pt idx="0">
                  <c:v>ք. Երևան</c:v>
                </c:pt>
                <c:pt idx="1">
                  <c:v>Արագածոտն</c:v>
                </c:pt>
                <c:pt idx="2">
                  <c:v>Արարատ</c:v>
                </c:pt>
                <c:pt idx="3">
                  <c:v>Արմավիր</c:v>
                </c:pt>
                <c:pt idx="4">
                  <c:v>Գեղարքունիք</c:v>
                </c:pt>
                <c:pt idx="5">
                  <c:v>Լոռի</c:v>
                </c:pt>
                <c:pt idx="6">
                  <c:v>Կոտայք</c:v>
                </c:pt>
                <c:pt idx="7">
                  <c:v>Շիրակ</c:v>
                </c:pt>
                <c:pt idx="8">
                  <c:v>Սյունիք</c:v>
                </c:pt>
                <c:pt idx="9">
                  <c:v>Վայոց ձոր</c:v>
                </c:pt>
                <c:pt idx="10">
                  <c:v>Տավուշ</c:v>
                </c:pt>
              </c:strCache>
            </c:strRef>
          </c:cat>
          <c:val>
            <c:numRef>
              <c:f>Տնտեսական!$DL$5:$DL$15</c:f>
              <c:numCache>
                <c:formatCode>_-* #,##0_-;\-* #,##0_-;_-* "-"??_-;_-@_-</c:formatCode>
                <c:ptCount val="11"/>
                <c:pt idx="0">
                  <c:v>5940.5424284695291</c:v>
                </c:pt>
                <c:pt idx="1">
                  <c:v>3590.8603321762121</c:v>
                </c:pt>
                <c:pt idx="2">
                  <c:v>3685.6624367501227</c:v>
                </c:pt>
                <c:pt idx="3">
                  <c:v>4946.9177940768986</c:v>
                </c:pt>
                <c:pt idx="4">
                  <c:v>3889.9073252098128</c:v>
                </c:pt>
                <c:pt idx="5">
                  <c:v>3477.5094572654893</c:v>
                </c:pt>
                <c:pt idx="6">
                  <c:v>3019.9448850662211</c:v>
                </c:pt>
                <c:pt idx="7">
                  <c:v>3962.891946910865</c:v>
                </c:pt>
                <c:pt idx="8">
                  <c:v>3193.1290096965772</c:v>
                </c:pt>
                <c:pt idx="9">
                  <c:v>4127.6703144455823</c:v>
                </c:pt>
                <c:pt idx="10">
                  <c:v>4077.613287018336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C518-4C99-8BD2-ED5058B3CAD2}"/>
            </c:ext>
          </c:extLst>
        </c:ser>
        <c:ser>
          <c:idx val="5"/>
          <c:order val="5"/>
          <c:tx>
            <c:strRef>
              <c:f>Տնտեսական!$DM$4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Տնտեսական!$B$5:$B$15</c:f>
              <c:strCache>
                <c:ptCount val="11"/>
                <c:pt idx="0">
                  <c:v>ք. Երևան</c:v>
                </c:pt>
                <c:pt idx="1">
                  <c:v>Արագածոտն</c:v>
                </c:pt>
                <c:pt idx="2">
                  <c:v>Արարատ</c:v>
                </c:pt>
                <c:pt idx="3">
                  <c:v>Արմավիր</c:v>
                </c:pt>
                <c:pt idx="4">
                  <c:v>Գեղարքունիք</c:v>
                </c:pt>
                <c:pt idx="5">
                  <c:v>Լոռի</c:v>
                </c:pt>
                <c:pt idx="6">
                  <c:v>Կոտայք</c:v>
                </c:pt>
                <c:pt idx="7">
                  <c:v>Շիրակ</c:v>
                </c:pt>
                <c:pt idx="8">
                  <c:v>Սյունիք</c:v>
                </c:pt>
                <c:pt idx="9">
                  <c:v>Վայոց ձոր</c:v>
                </c:pt>
                <c:pt idx="10">
                  <c:v>Տավուշ</c:v>
                </c:pt>
              </c:strCache>
            </c:strRef>
          </c:cat>
          <c:val>
            <c:numRef>
              <c:f>Տնտեսական!$DM$5:$DM$15</c:f>
              <c:numCache>
                <c:formatCode>_-* #,##0_-;\-* #,##0_-;_-* "-"??_-;_-@_-</c:formatCode>
                <c:ptCount val="11"/>
                <c:pt idx="0">
                  <c:v>5903.3838700296201</c:v>
                </c:pt>
                <c:pt idx="1">
                  <c:v>3609.1493582210601</c:v>
                </c:pt>
                <c:pt idx="2">
                  <c:v>3692.92851894769</c:v>
                </c:pt>
                <c:pt idx="3">
                  <c:v>4898.40764324885</c:v>
                </c:pt>
                <c:pt idx="4">
                  <c:v>3865.3721589901702</c:v>
                </c:pt>
                <c:pt idx="5">
                  <c:v>3620.3290049396801</c:v>
                </c:pt>
                <c:pt idx="6">
                  <c:v>3347.4959252992098</c:v>
                </c:pt>
                <c:pt idx="7">
                  <c:v>3996.8404488562501</c:v>
                </c:pt>
                <c:pt idx="8">
                  <c:v>3309.6231982182098</c:v>
                </c:pt>
                <c:pt idx="9">
                  <c:v>3931.18450866175</c:v>
                </c:pt>
                <c:pt idx="10">
                  <c:v>3994.3043259347201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C518-4C99-8BD2-ED5058B3CAD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7671808"/>
        <c:axId val="117673344"/>
      </c:barChart>
      <c:catAx>
        <c:axId val="1176718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7673344"/>
        <c:crosses val="autoZero"/>
        <c:auto val="1"/>
        <c:lblAlgn val="ctr"/>
        <c:lblOffset val="100"/>
        <c:noMultiLvlLbl val="0"/>
      </c:catAx>
      <c:valAx>
        <c:axId val="1176733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-* #,##0_-;\-* #,##0_-;_-* &quot;-&quot;??_-;_-@_-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76718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41374256190004222"/>
          <c:y val="0.89409667541557303"/>
          <c:w val="0.3776429344933282"/>
          <c:h val="7.812554680664918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5">
                <a:lumMod val="60000"/>
                <a:lumOff val="4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Sheet1!$A$2:$A$7</c:f>
              <c:numCache>
                <c:formatCode>General</c:formatCode>
                <c:ptCount val="6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</c:numCache>
            </c:numRef>
          </c:cat>
          <c:val>
            <c:numRef>
              <c:f>Sheet1!$B$2:$B$7</c:f>
              <c:numCache>
                <c:formatCode>General</c:formatCode>
                <c:ptCount val="6"/>
                <c:pt idx="0">
                  <c:v>14272</c:v>
                </c:pt>
                <c:pt idx="1">
                  <c:v>16354</c:v>
                </c:pt>
                <c:pt idx="2">
                  <c:v>18733</c:v>
                </c:pt>
                <c:pt idx="3">
                  <c:v>18628</c:v>
                </c:pt>
                <c:pt idx="4">
                  <c:v>20453</c:v>
                </c:pt>
                <c:pt idx="5">
                  <c:v>21182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39D-4E4E-BDA3-4B42AD95343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9820672"/>
        <c:axId val="119822208"/>
      </c:barChart>
      <c:catAx>
        <c:axId val="1198206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9822208"/>
        <c:crosses val="autoZero"/>
        <c:auto val="1"/>
        <c:lblAlgn val="ctr"/>
        <c:lblOffset val="100"/>
        <c:noMultiLvlLbl val="0"/>
      </c:catAx>
      <c:valAx>
        <c:axId val="1198222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982067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Sheet2!$B$1</c:f>
              <c:strCache>
                <c:ptCount val="1"/>
                <c:pt idx="0">
                  <c:v>Թափուր աշխատատեղերի վերաբերյալ հայտ ներկայացրած գործատուների թիվը դեկտեմբեր ամսվա վերջի դրությամբ, տարեսկզբից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Sheet2!$A$2:$A$7</c:f>
              <c:numCache>
                <c:formatCode>General</c:formatCode>
                <c:ptCount val="6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</c:numCache>
            </c:numRef>
          </c:cat>
          <c:val>
            <c:numRef>
              <c:f>Sheet2!$B$2:$B$7</c:f>
              <c:numCache>
                <c:formatCode>General</c:formatCode>
                <c:ptCount val="6"/>
                <c:pt idx="0">
                  <c:v>3185</c:v>
                </c:pt>
                <c:pt idx="1">
                  <c:v>2778</c:v>
                </c:pt>
                <c:pt idx="2">
                  <c:v>3034</c:v>
                </c:pt>
                <c:pt idx="3">
                  <c:v>2752</c:v>
                </c:pt>
                <c:pt idx="4">
                  <c:v>3718</c:v>
                </c:pt>
                <c:pt idx="5">
                  <c:v>2208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2C5-4244-B486-C3F1FCFFE631}"/>
            </c:ext>
          </c:extLst>
        </c:ser>
        <c:ser>
          <c:idx val="1"/>
          <c:order val="1"/>
          <c:tx>
            <c:strRef>
              <c:f>Sheet2!$C$1</c:f>
              <c:strCache>
                <c:ptCount val="1"/>
                <c:pt idx="0">
                  <c:v>Հավաքագրվող չկրկնող թափուր աշխատատեղերի թիվը դեկտեմբեր ամսվա վերջի դրությամբ, տարեսկզբից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Sheet2!$A$2:$A$7</c:f>
              <c:numCache>
                <c:formatCode>General</c:formatCode>
                <c:ptCount val="6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</c:numCache>
            </c:numRef>
          </c:cat>
          <c:val>
            <c:numRef>
              <c:f>Sheet2!$C$2:$C$7</c:f>
              <c:numCache>
                <c:formatCode>General</c:formatCode>
                <c:ptCount val="6"/>
                <c:pt idx="0">
                  <c:v>7439</c:v>
                </c:pt>
                <c:pt idx="1">
                  <c:v>7884</c:v>
                </c:pt>
                <c:pt idx="2">
                  <c:v>8804</c:v>
                </c:pt>
                <c:pt idx="3">
                  <c:v>9776</c:v>
                </c:pt>
                <c:pt idx="4">
                  <c:v>14366</c:v>
                </c:pt>
                <c:pt idx="5">
                  <c:v>6448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A2C5-4244-B486-C3F1FCFFE63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6519936"/>
        <c:axId val="36521472"/>
        <c:axId val="0"/>
      </c:bar3DChart>
      <c:catAx>
        <c:axId val="365199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521472"/>
        <c:crosses val="autoZero"/>
        <c:auto val="1"/>
        <c:lblAlgn val="ctr"/>
        <c:lblOffset val="100"/>
        <c:noMultiLvlLbl val="0"/>
      </c:catAx>
      <c:valAx>
        <c:axId val="365214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5199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1.9672828540254379E-2"/>
          <c:y val="0.74543370331720582"/>
          <c:w val="0.98032717145974557"/>
          <c:h val="0.2304699111406254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0" i="1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0"/>
                  <c:y val="-2.22686151704941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29E-429A-9BEF-6E04A9CE88CF}"/>
                </c:ext>
              </c:extLst>
            </c:dLbl>
            <c:dLbl>
              <c:idx val="1"/>
              <c:layout>
                <c:manualLayout>
                  <c:x val="0"/>
                  <c:y val="-3.34029227557411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129E-429A-9BEF-6E04A9CE88CF}"/>
                </c:ext>
              </c:extLst>
            </c:dLbl>
            <c:dLbl>
              <c:idx val="2"/>
              <c:layout>
                <c:manualLayout>
                  <c:x val="-1.4798372179060304E-3"/>
                  <c:y val="-2.50521920668058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129E-429A-9BEF-6E04A9CE88CF}"/>
                </c:ext>
              </c:extLst>
            </c:dLbl>
            <c:dLbl>
              <c:idx val="3"/>
              <c:layout>
                <c:manualLayout>
                  <c:x val="-1.4798372179060304E-3"/>
                  <c:y val="-2.78357689631176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129E-429A-9BEF-6E04A9CE88CF}"/>
                </c:ext>
              </c:extLst>
            </c:dLbl>
            <c:dLbl>
              <c:idx val="4"/>
              <c:layout>
                <c:manualLayout>
                  <c:x val="2.9596744358121692E-3"/>
                  <c:y val="-3.06193458594293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129E-429A-9BEF-6E04A9CE88C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5"/>
                <c:pt idx="0">
                  <c:v>Գյուղատնտեսություն</c:v>
                </c:pt>
                <c:pt idx="1">
                  <c:v>Արդյունաբերություն</c:v>
                </c:pt>
                <c:pt idx="2">
                  <c:v>Շինարարություն</c:v>
                </c:pt>
                <c:pt idx="3">
                  <c:v>Ծառայություններ</c:v>
                </c:pt>
                <c:pt idx="4">
                  <c:v>Այլ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5"/>
                <c:pt idx="0">
                  <c:v>16.399999999999999</c:v>
                </c:pt>
                <c:pt idx="1">
                  <c:v>17.8</c:v>
                </c:pt>
                <c:pt idx="2">
                  <c:v>7.8</c:v>
                </c:pt>
                <c:pt idx="3">
                  <c:v>49.9</c:v>
                </c:pt>
                <c:pt idx="4">
                  <c:v>8.1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129E-429A-9BEF-6E04A9CE88CF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9596744358120742E-3"/>
                  <c:y val="-2.50521920668058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129E-429A-9BEF-6E04A9CE88CF}"/>
                </c:ext>
              </c:extLst>
            </c:dLbl>
            <c:dLbl>
              <c:idx val="1"/>
              <c:layout>
                <c:manualLayout>
                  <c:x val="0"/>
                  <c:y val="-1.94850382741824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129E-429A-9BEF-6E04A9CE88CF}"/>
                </c:ext>
              </c:extLst>
            </c:dLbl>
            <c:dLbl>
              <c:idx val="2"/>
              <c:layout>
                <c:manualLayout>
                  <c:x val="-5.4260071172915396E-17"/>
                  <c:y val="-2.22686151704941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129E-429A-9BEF-6E04A9CE88CF}"/>
                </c:ext>
              </c:extLst>
            </c:dLbl>
            <c:dLbl>
              <c:idx val="3"/>
              <c:layout>
                <c:manualLayout>
                  <c:x val="-4.4395116537181995E-3"/>
                  <c:y val="-3.34029227557411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129E-429A-9BEF-6E04A9CE88CF}"/>
                </c:ext>
              </c:extLst>
            </c:dLbl>
            <c:dLbl>
              <c:idx val="4"/>
              <c:layout>
                <c:manualLayout>
                  <c:x val="1.0852014234583079E-16"/>
                  <c:y val="-2.50521920668058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129E-429A-9BEF-6E04A9CE88C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5"/>
                <c:pt idx="0">
                  <c:v>Գյուղատնտեսություն</c:v>
                </c:pt>
                <c:pt idx="1">
                  <c:v>Արդյունաբերություն</c:v>
                </c:pt>
                <c:pt idx="2">
                  <c:v>Շինարարություն</c:v>
                </c:pt>
                <c:pt idx="3">
                  <c:v>Ծառայություններ</c:v>
                </c:pt>
                <c:pt idx="4">
                  <c:v>Այլ</c:v>
                </c:pt>
              </c:strCache>
            </c:strRef>
          </c:cat>
          <c:val>
            <c:numRef>
              <c:f>Sheet1!$C$2:$C$7</c:f>
              <c:numCache>
                <c:formatCode>General</c:formatCode>
                <c:ptCount val="5"/>
                <c:pt idx="0">
                  <c:v>15</c:v>
                </c:pt>
                <c:pt idx="1">
                  <c:v>18.5</c:v>
                </c:pt>
                <c:pt idx="2">
                  <c:v>7.3</c:v>
                </c:pt>
                <c:pt idx="3">
                  <c:v>50.7</c:v>
                </c:pt>
                <c:pt idx="4">
                  <c:v>8.5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129E-429A-9BEF-6E04A9CE88CF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0"/>
                  <c:y val="-2.22686151704941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129E-429A-9BEF-6E04A9CE88CF}"/>
                </c:ext>
              </c:extLst>
            </c:dLbl>
            <c:dLbl>
              <c:idx val="1"/>
              <c:layout>
                <c:manualLayout>
                  <c:x val="-5.4260071172915396E-17"/>
                  <c:y val="-1.67014613778705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129E-429A-9BEF-6E04A9CE88CF}"/>
                </c:ext>
              </c:extLst>
            </c:dLbl>
            <c:dLbl>
              <c:idx val="2"/>
              <c:layout>
                <c:manualLayout>
                  <c:x val="4.4395116537180911E-3"/>
                  <c:y val="-1.94850382741823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129E-429A-9BEF-6E04A9CE88CF}"/>
                </c:ext>
              </c:extLst>
            </c:dLbl>
            <c:dLbl>
              <c:idx val="3"/>
              <c:layout>
                <c:manualLayout>
                  <c:x val="-2.9596744358120607E-3"/>
                  <c:y val="-2.50521920668058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129E-429A-9BEF-6E04A9CE88CF}"/>
                </c:ext>
              </c:extLst>
            </c:dLbl>
            <c:dLbl>
              <c:idx val="4"/>
              <c:layout>
                <c:manualLayout>
                  <c:x val="-1.0852014234583079E-16"/>
                  <c:y val="-2.22686151704941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129E-429A-9BEF-6E04A9CE88C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5"/>
                <c:pt idx="0">
                  <c:v>Գյուղատնտեսություն</c:v>
                </c:pt>
                <c:pt idx="1">
                  <c:v>Արդյունաբերություն</c:v>
                </c:pt>
                <c:pt idx="2">
                  <c:v>Շինարարություն</c:v>
                </c:pt>
                <c:pt idx="3">
                  <c:v>Ծառայություններ</c:v>
                </c:pt>
                <c:pt idx="4">
                  <c:v>Այլ</c:v>
                </c:pt>
              </c:strCache>
            </c:strRef>
          </c:cat>
          <c:val>
            <c:numRef>
              <c:f>Sheet1!$D$2:$D$7</c:f>
              <c:numCache>
                <c:formatCode>General</c:formatCode>
                <c:ptCount val="5"/>
                <c:pt idx="0">
                  <c:v>13.9</c:v>
                </c:pt>
                <c:pt idx="1">
                  <c:v>18.2</c:v>
                </c:pt>
                <c:pt idx="2">
                  <c:v>6.6</c:v>
                </c:pt>
                <c:pt idx="3">
                  <c:v>52.6</c:v>
                </c:pt>
                <c:pt idx="4">
                  <c:v>8.6999999999999993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129E-429A-9BEF-6E04A9CE88CF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9596744358120334E-3"/>
                  <c:y val="-2.22686151704941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129E-429A-9BEF-6E04A9CE88CF}"/>
                </c:ext>
              </c:extLst>
            </c:dLbl>
            <c:dLbl>
              <c:idx val="1"/>
              <c:layout>
                <c:manualLayout>
                  <c:x val="-1.4798372179060304E-3"/>
                  <c:y val="-2.50521920668058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129E-429A-9BEF-6E04A9CE88CF}"/>
                </c:ext>
              </c:extLst>
            </c:dLbl>
            <c:dLbl>
              <c:idx val="2"/>
              <c:layout>
                <c:manualLayout>
                  <c:x val="0"/>
                  <c:y val="-1.67014613778706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129E-429A-9BEF-6E04A9CE88CF}"/>
                </c:ext>
              </c:extLst>
            </c:dLbl>
            <c:dLbl>
              <c:idx val="3"/>
              <c:layout>
                <c:manualLayout>
                  <c:x val="0"/>
                  <c:y val="-2.50521920668058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129E-429A-9BEF-6E04A9CE88CF}"/>
                </c:ext>
              </c:extLst>
            </c:dLbl>
            <c:dLbl>
              <c:idx val="4"/>
              <c:layout>
                <c:manualLayout>
                  <c:x val="-1.0852014234583079E-16"/>
                  <c:y val="-2.50521920668059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129E-429A-9BEF-6E04A9CE88C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5"/>
                <c:pt idx="0">
                  <c:v>Գյուղատնտեսություն</c:v>
                </c:pt>
                <c:pt idx="1">
                  <c:v>Արդյունաբերություն</c:v>
                </c:pt>
                <c:pt idx="2">
                  <c:v>Շինարարություն</c:v>
                </c:pt>
                <c:pt idx="3">
                  <c:v>Ծառայություններ</c:v>
                </c:pt>
                <c:pt idx="4">
                  <c:v>Այլ</c:v>
                </c:pt>
              </c:strCache>
            </c:strRef>
          </c:cat>
          <c:val>
            <c:numRef>
              <c:f>Sheet1!$E$2:$E$7</c:f>
              <c:numCache>
                <c:formatCode>General</c:formatCode>
                <c:ptCount val="5"/>
                <c:pt idx="0">
                  <c:v>11.5</c:v>
                </c:pt>
                <c:pt idx="1">
                  <c:v>18.600000000000001</c:v>
                </c:pt>
                <c:pt idx="2">
                  <c:v>6.3</c:v>
                </c:pt>
                <c:pt idx="3">
                  <c:v>54.1</c:v>
                </c:pt>
                <c:pt idx="4">
                  <c:v>9.5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7-129E-429A-9BEF-6E04A9CE88CF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8.8790233074362099E-3"/>
                  <c:y val="-1.11343075852470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129E-429A-9BEF-6E04A9CE88CF}"/>
                </c:ext>
              </c:extLst>
            </c:dLbl>
            <c:dLbl>
              <c:idx val="1"/>
              <c:layout>
                <c:manualLayout>
                  <c:x val="2.9596744358120607E-3"/>
                  <c:y val="-1.94850382741823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129E-429A-9BEF-6E04A9CE88CF}"/>
                </c:ext>
              </c:extLst>
            </c:dLbl>
            <c:dLbl>
              <c:idx val="2"/>
              <c:layout>
                <c:manualLayout>
                  <c:x val="0"/>
                  <c:y val="-2.50521920668058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129E-429A-9BEF-6E04A9CE88CF}"/>
                </c:ext>
              </c:extLst>
            </c:dLbl>
            <c:dLbl>
              <c:idx val="3"/>
              <c:layout>
                <c:manualLayout>
                  <c:x val="0"/>
                  <c:y val="-3.06193458594293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129E-429A-9BEF-6E04A9CE88CF}"/>
                </c:ext>
              </c:extLst>
            </c:dLbl>
            <c:dLbl>
              <c:idx val="4"/>
              <c:layout>
                <c:manualLayout>
                  <c:x val="-1.0852014234583079E-16"/>
                  <c:y val="-2.50521920668058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129E-429A-9BEF-6E04A9CE88C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5"/>
                <c:pt idx="0">
                  <c:v>Գյուղատնտեսություն</c:v>
                </c:pt>
                <c:pt idx="1">
                  <c:v>Արդյունաբերություն</c:v>
                </c:pt>
                <c:pt idx="2">
                  <c:v>Շինարարություն</c:v>
                </c:pt>
                <c:pt idx="3">
                  <c:v>Ծառայություններ</c:v>
                </c:pt>
                <c:pt idx="4">
                  <c:v>Այլ</c:v>
                </c:pt>
              </c:strCache>
            </c:strRef>
          </c:cat>
          <c:val>
            <c:numRef>
              <c:f>Sheet1!$F$2:$F$7</c:f>
              <c:numCache>
                <c:formatCode>General</c:formatCode>
                <c:ptCount val="5"/>
                <c:pt idx="0">
                  <c:v>11.2</c:v>
                </c:pt>
                <c:pt idx="1">
                  <c:v>20.100000000000001</c:v>
                </c:pt>
                <c:pt idx="2">
                  <c:v>7</c:v>
                </c:pt>
                <c:pt idx="3">
                  <c:v>53.1</c:v>
                </c:pt>
                <c:pt idx="4">
                  <c:v>8.6000000000000014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D-129E-429A-9BEF-6E04A9CE88C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6649600"/>
        <c:axId val="36671872"/>
        <c:axId val="0"/>
      </c:bar3DChart>
      <c:catAx>
        <c:axId val="3664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endParaRPr lang="en-US"/>
          </a:p>
        </c:txPr>
        <c:crossAx val="36671872"/>
        <c:crosses val="autoZero"/>
        <c:auto val="1"/>
        <c:lblAlgn val="ctr"/>
        <c:lblOffset val="100"/>
        <c:noMultiLvlLbl val="0"/>
      </c:catAx>
      <c:valAx>
        <c:axId val="366718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6496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437181740228144"/>
          <c:y val="4.160755881572438E-2"/>
          <c:w val="0.78925943285641564"/>
          <c:h val="0.79043669470982358"/>
        </c:manualLayout>
      </c:layout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0"/>
            <c:trendlineLbl>
              <c:layout>
                <c:manualLayout>
                  <c:x val="0.1310971772860367"/>
                  <c:y val="-0.1335563919426084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'Եռամսյակային շարքեր'!$D$7:$D$51</c:f>
              <c:numCache>
                <c:formatCode>0.0</c:formatCode>
                <c:ptCount val="45"/>
                <c:pt idx="0">
                  <c:v>297.46077057793326</c:v>
                </c:pt>
                <c:pt idx="1">
                  <c:v>282.03063302346209</c:v>
                </c:pt>
                <c:pt idx="2">
                  <c:v>304.02943488943492</c:v>
                </c:pt>
                <c:pt idx="3">
                  <c:v>261.80031789282469</c:v>
                </c:pt>
                <c:pt idx="4">
                  <c:v>268.98388791593692</c:v>
                </c:pt>
                <c:pt idx="5">
                  <c:v>319.43408587870726</c:v>
                </c:pt>
                <c:pt idx="6">
                  <c:v>293.30938574938574</c:v>
                </c:pt>
                <c:pt idx="7">
                  <c:v>279.59977293369661</c:v>
                </c:pt>
                <c:pt idx="8">
                  <c:v>321.88476357267916</c:v>
                </c:pt>
                <c:pt idx="9">
                  <c:v>307.93359893758213</c:v>
                </c:pt>
                <c:pt idx="10">
                  <c:v>280.48953316953322</c:v>
                </c:pt>
                <c:pt idx="11">
                  <c:v>234.04164396003634</c:v>
                </c:pt>
                <c:pt idx="12">
                  <c:v>304.60665499124343</c:v>
                </c:pt>
                <c:pt idx="13">
                  <c:v>264.61868083222703</c:v>
                </c:pt>
                <c:pt idx="14">
                  <c:v>252.08692874692881</c:v>
                </c:pt>
                <c:pt idx="15">
                  <c:v>235.31303360581273</c:v>
                </c:pt>
                <c:pt idx="16">
                  <c:v>245.51978984238175</c:v>
                </c:pt>
                <c:pt idx="17">
                  <c:v>245.16458610004418</c:v>
                </c:pt>
                <c:pt idx="18">
                  <c:v>237.60933660933665</c:v>
                </c:pt>
                <c:pt idx="19">
                  <c:v>238.91530426884617</c:v>
                </c:pt>
                <c:pt idx="20">
                  <c:v>270.79702276707474</c:v>
                </c:pt>
                <c:pt idx="21">
                  <c:v>269.02540947321825</c:v>
                </c:pt>
                <c:pt idx="22">
                  <c:v>263.69110565110526</c:v>
                </c:pt>
                <c:pt idx="23">
                  <c:v>254.59577656675734</c:v>
                </c:pt>
                <c:pt idx="24">
                  <c:v>285.9420315236427</c:v>
                </c:pt>
                <c:pt idx="25">
                  <c:v>255.80522355024365</c:v>
                </c:pt>
                <c:pt idx="26">
                  <c:v>238.93552825552828</c:v>
                </c:pt>
                <c:pt idx="27">
                  <c:v>268.47511353315167</c:v>
                </c:pt>
                <c:pt idx="28">
                  <c:v>239.0138353765322</c:v>
                </c:pt>
                <c:pt idx="29">
                  <c:v>240.86533864541857</c:v>
                </c:pt>
                <c:pt idx="30">
                  <c:v>246.56113022113018</c:v>
                </c:pt>
                <c:pt idx="31">
                  <c:v>221.32774750227102</c:v>
                </c:pt>
                <c:pt idx="32" formatCode="General">
                  <c:v>243.6</c:v>
                </c:pt>
                <c:pt idx="33" formatCode="General">
                  <c:v>242.8</c:v>
                </c:pt>
                <c:pt idx="34" formatCode="General">
                  <c:v>224.9</c:v>
                </c:pt>
                <c:pt idx="35" formatCode="General">
                  <c:v>233.3</c:v>
                </c:pt>
                <c:pt idx="36" formatCode="General">
                  <c:v>237.6</c:v>
                </c:pt>
                <c:pt idx="37" formatCode="General">
                  <c:v>236.4</c:v>
                </c:pt>
                <c:pt idx="38" formatCode="General">
                  <c:v>233.7</c:v>
                </c:pt>
                <c:pt idx="39" formatCode="General">
                  <c:v>228.8</c:v>
                </c:pt>
                <c:pt idx="40" formatCode="General">
                  <c:v>253.6</c:v>
                </c:pt>
                <c:pt idx="41" formatCode="General">
                  <c:v>207.2</c:v>
                </c:pt>
                <c:pt idx="42" formatCode="General">
                  <c:v>216.9</c:v>
                </c:pt>
                <c:pt idx="43" formatCode="General">
                  <c:v>202.3</c:v>
                </c:pt>
                <c:pt idx="44" formatCode="General">
                  <c:v>233.5</c:v>
                </c:pt>
              </c:numCache>
            </c:numRef>
          </c:xVal>
          <c:yVal>
            <c:numRef>
              <c:f>'Եռամսյակային շարքեր'!$J$7:$J$51</c:f>
              <c:numCache>
                <c:formatCode>_-* #,##0.00\ _₽_-;\-* #,##0.00\ _₽_-;_-* "-"??\ _₽_-;_-@_-</c:formatCode>
                <c:ptCount val="45"/>
                <c:pt idx="0">
                  <c:v>160475.56414008999</c:v>
                </c:pt>
                <c:pt idx="1">
                  <c:v>214286.22965492966</c:v>
                </c:pt>
                <c:pt idx="2">
                  <c:v>318620.59618746606</c:v>
                </c:pt>
                <c:pt idx="3">
                  <c:v>327678.10335957125</c:v>
                </c:pt>
                <c:pt idx="4">
                  <c:v>178173.96102952425</c:v>
                </c:pt>
                <c:pt idx="5">
                  <c:v>240826.30605295298</c:v>
                </c:pt>
                <c:pt idx="6">
                  <c:v>343278.45704881725</c:v>
                </c:pt>
                <c:pt idx="7">
                  <c:v>370269.69438694761</c:v>
                </c:pt>
                <c:pt idx="8">
                  <c:v>202771.18403208611</c:v>
                </c:pt>
                <c:pt idx="9">
                  <c:v>270336.95567920821</c:v>
                </c:pt>
                <c:pt idx="10">
                  <c:v>379809.65624703944</c:v>
                </c:pt>
                <c:pt idx="11">
                  <c:v>398532.45635595493</c:v>
                </c:pt>
                <c:pt idx="12">
                  <c:v>218061</c:v>
                </c:pt>
                <c:pt idx="13">
                  <c:v>293125</c:v>
                </c:pt>
                <c:pt idx="14">
                  <c:v>402274</c:v>
                </c:pt>
                <c:pt idx="15">
                  <c:v>409001</c:v>
                </c:pt>
                <c:pt idx="16">
                  <c:v>236480</c:v>
                </c:pt>
                <c:pt idx="17">
                  <c:v>299350</c:v>
                </c:pt>
                <c:pt idx="18">
                  <c:v>429719</c:v>
                </c:pt>
                <c:pt idx="19">
                  <c:v>451073</c:v>
                </c:pt>
                <c:pt idx="20">
                  <c:v>270286</c:v>
                </c:pt>
                <c:pt idx="21">
                  <c:v>342265</c:v>
                </c:pt>
                <c:pt idx="22">
                  <c:v>479266</c:v>
                </c:pt>
                <c:pt idx="23">
                  <c:v>511102</c:v>
                </c:pt>
                <c:pt idx="24">
                  <c:v>292341</c:v>
                </c:pt>
                <c:pt idx="25">
                  <c:v>367668</c:v>
                </c:pt>
                <c:pt idx="26">
                  <c:v>507156</c:v>
                </c:pt>
                <c:pt idx="27">
                  <c:v>511400</c:v>
                </c:pt>
                <c:pt idx="28">
                  <c:v>298226</c:v>
                </c:pt>
                <c:pt idx="29">
                  <c:v>378088</c:v>
                </c:pt>
                <c:pt idx="30">
                  <c:v>509477</c:v>
                </c:pt>
                <c:pt idx="31">
                  <c:v>506913</c:v>
                </c:pt>
                <c:pt idx="32">
                  <c:v>325438</c:v>
                </c:pt>
                <c:pt idx="33">
                  <c:v>406851</c:v>
                </c:pt>
                <c:pt idx="34">
                  <c:v>532722</c:v>
                </c:pt>
                <c:pt idx="35">
                  <c:v>602542</c:v>
                </c:pt>
                <c:pt idx="36">
                  <c:v>375446</c:v>
                </c:pt>
                <c:pt idx="37">
                  <c:v>458838</c:v>
                </c:pt>
                <c:pt idx="38">
                  <c:v>568115</c:v>
                </c:pt>
                <c:pt idx="39">
                  <c:v>624073</c:v>
                </c:pt>
                <c:pt idx="40">
                  <c:v>420193</c:v>
                </c:pt>
                <c:pt idx="41">
                  <c:v>502951</c:v>
                </c:pt>
                <c:pt idx="42">
                  <c:v>620135</c:v>
                </c:pt>
                <c:pt idx="43">
                  <c:v>675628</c:v>
                </c:pt>
                <c:pt idx="44">
                  <c:v>665000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CFB8-43BB-A013-9AE411DCB43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6698752"/>
        <c:axId val="36709120"/>
      </c:scatterChart>
      <c:valAx>
        <c:axId val="36698752"/>
        <c:scaling>
          <c:orientation val="minMax"/>
          <c:min val="18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hy-AM" sz="1200" b="1" i="0" baseline="0">
                    <a:effectLst/>
                  </a:rPr>
                  <a:t>Գործազուրկների թվաքանակը, հազ․ մարդ</a:t>
                </a:r>
                <a:endParaRPr lang="en-US" sz="1200" b="1">
                  <a:effectLst/>
                </a:endParaRPr>
              </a:p>
            </c:rich>
          </c:tx>
          <c:layout>
            <c:manualLayout>
              <c:xMode val="edge"/>
              <c:yMode val="edge"/>
              <c:x val="0.3089118472166657"/>
              <c:y val="0.89849976558837319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0.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709120"/>
        <c:crosses val="autoZero"/>
        <c:crossBetween val="midCat"/>
      </c:valAx>
      <c:valAx>
        <c:axId val="36709120"/>
        <c:scaling>
          <c:orientation val="minMax"/>
          <c:min val="0.1500000000000002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hy-AM" sz="1100" b="1"/>
                  <a:t>Մեկ շնչին</a:t>
                </a:r>
                <a:r>
                  <a:rPr lang="hy-AM" sz="1100" b="1" baseline="0"/>
                  <a:t> ընկնող ՀՆԱ</a:t>
                </a:r>
                <a:endParaRPr lang="en-US" sz="1100" b="1"/>
              </a:p>
            </c:rich>
          </c:tx>
          <c:layout>
            <c:manualLayout>
              <c:xMode val="edge"/>
              <c:yMode val="edge"/>
              <c:x val="1.064112706796063E-2"/>
              <c:y val="0.25352554814310224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#,##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69875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Sheet2!$B$1</c:f>
              <c:strCache>
                <c:ptCount val="1"/>
                <c:pt idx="0">
                  <c:v>Բնակչության թիվ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Sheet2!$A$2:$A$7</c:f>
              <c:numCache>
                <c:formatCode>General</c:formatCod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</c:numCache>
            </c:numRef>
          </c:cat>
          <c:val>
            <c:numRef>
              <c:f>Sheet2!$B$2:$B$7</c:f>
              <c:numCache>
                <c:formatCode>General</c:formatCode>
                <c:ptCount val="6"/>
                <c:pt idx="0">
                  <c:v>3010.6</c:v>
                </c:pt>
                <c:pt idx="1">
                  <c:v>2998.6</c:v>
                </c:pt>
                <c:pt idx="2">
                  <c:v>2986.1</c:v>
                </c:pt>
                <c:pt idx="3">
                  <c:v>2972.7</c:v>
                </c:pt>
                <c:pt idx="4">
                  <c:v>2965.3</c:v>
                </c:pt>
                <c:pt idx="5">
                  <c:v>2959.7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000-4027-9F74-386E3A4F8A00}"/>
            </c:ext>
          </c:extLst>
        </c:ser>
        <c:ser>
          <c:idx val="1"/>
          <c:order val="1"/>
          <c:tx>
            <c:strRef>
              <c:f>Sheet2!$D$1</c:f>
              <c:strCache>
                <c:ptCount val="1"/>
                <c:pt idx="0">
                  <c:v>Աշխատանքային ռեսուրսներ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Sheet2!$A$2:$A$7</c:f>
              <c:numCache>
                <c:formatCode>General</c:formatCod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</c:numCache>
            </c:numRef>
          </c:cat>
          <c:val>
            <c:numRef>
              <c:f>Sheet2!$D$2:$D$7</c:f>
              <c:numCache>
                <c:formatCode>General</c:formatCode>
                <c:ptCount val="6"/>
                <c:pt idx="0">
                  <c:v>2180.1999999999998</c:v>
                </c:pt>
                <c:pt idx="1">
                  <c:v>2106.6</c:v>
                </c:pt>
                <c:pt idx="2">
                  <c:v>2011.4</c:v>
                </c:pt>
                <c:pt idx="3">
                  <c:v>2021.3</c:v>
                </c:pt>
                <c:pt idx="4">
                  <c:v>2196.4</c:v>
                </c:pt>
                <c:pt idx="5">
                  <c:v>2201.1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000-4027-9F74-386E3A4F8A00}"/>
            </c:ext>
          </c:extLst>
        </c:ser>
        <c:ser>
          <c:idx val="2"/>
          <c:order val="2"/>
          <c:tx>
            <c:strRef>
              <c:f>Sheet2!$F$1</c:f>
              <c:strCache>
                <c:ptCount val="1"/>
                <c:pt idx="0">
                  <c:v>Աշխատուժ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Sheet2!$A$2:$A$7</c:f>
              <c:numCache>
                <c:formatCode>General</c:formatCod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</c:numCache>
            </c:numRef>
          </c:cat>
          <c:val>
            <c:numRef>
              <c:f>Sheet2!$F$2:$F$7</c:f>
              <c:numCache>
                <c:formatCode>General</c:formatCode>
                <c:ptCount val="6"/>
                <c:pt idx="0">
                  <c:v>1375.7</c:v>
                </c:pt>
                <c:pt idx="1">
                  <c:v>1316.4</c:v>
                </c:pt>
                <c:pt idx="2">
                  <c:v>1226.3</c:v>
                </c:pt>
                <c:pt idx="3">
                  <c:v>1230.7</c:v>
                </c:pt>
                <c:pt idx="4">
                  <c:v>1293.8</c:v>
                </c:pt>
                <c:pt idx="5">
                  <c:v>1318.1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8000-4027-9F74-386E3A4F8A00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12664960"/>
        <c:axId val="112666496"/>
      </c:barChart>
      <c:catAx>
        <c:axId val="1126649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2666496"/>
        <c:crosses val="autoZero"/>
        <c:auto val="1"/>
        <c:lblAlgn val="ctr"/>
        <c:lblOffset val="100"/>
        <c:noMultiLvlLbl val="0"/>
      </c:catAx>
      <c:valAx>
        <c:axId val="1126664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hy-AM"/>
                  <a:t>հազ.</a:t>
                </a:r>
                <a:r>
                  <a:rPr lang="hy-AM" baseline="0"/>
                  <a:t> մարդ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26649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Sheet3!$B$1</c:f>
              <c:strCache>
                <c:ptCount val="1"/>
                <c:pt idx="0">
                  <c:v>զբաղվածներ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Sheet3!$A$2:$A$7</c:f>
              <c:numCache>
                <c:formatCode>General</c:formatCod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</c:numCache>
            </c:numRef>
          </c:cat>
          <c:val>
            <c:numRef>
              <c:f>Sheet3!$B$2:$B$7</c:f>
              <c:numCache>
                <c:formatCode>General</c:formatCode>
                <c:ptCount val="6"/>
                <c:pt idx="0">
                  <c:v>1133.5</c:v>
                </c:pt>
                <c:pt idx="1">
                  <c:v>1072.5999999999999</c:v>
                </c:pt>
                <c:pt idx="2">
                  <c:v>1006.2</c:v>
                </c:pt>
                <c:pt idx="3">
                  <c:v>1011.7</c:v>
                </c:pt>
                <c:pt idx="4">
                  <c:v>1048.5</c:v>
                </c:pt>
                <c:pt idx="5">
                  <c:v>1077.4000000000001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67D-47D4-9C49-DBEBF76BA650}"/>
            </c:ext>
          </c:extLst>
        </c:ser>
        <c:ser>
          <c:idx val="1"/>
          <c:order val="1"/>
          <c:tx>
            <c:strRef>
              <c:f>Sheet3!$C$1</c:f>
              <c:strCache>
                <c:ptCount val="1"/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Sheet3!$A$2:$A$7</c:f>
              <c:numCache>
                <c:formatCode>General</c:formatCod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</c:numCache>
            </c:numRef>
          </c:cat>
          <c:val>
            <c:numRef>
              <c:f>Sheet3!$C$2:$C$7</c:f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E67D-47D4-9C49-DBEBF76BA650}"/>
            </c:ext>
          </c:extLst>
        </c:ser>
        <c:ser>
          <c:idx val="2"/>
          <c:order val="2"/>
          <c:tx>
            <c:strRef>
              <c:f>Sheet3!$D$1</c:f>
              <c:strCache>
                <c:ptCount val="1"/>
                <c:pt idx="0">
                  <c:v>գործազուրկներ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Sheet3!$A$2:$A$7</c:f>
              <c:numCache>
                <c:formatCode>General</c:formatCod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</c:numCache>
            </c:numRef>
          </c:cat>
          <c:val>
            <c:numRef>
              <c:f>Sheet3!$D$2:$D$7</c:f>
              <c:numCache>
                <c:formatCode>General</c:formatCode>
                <c:ptCount val="6"/>
                <c:pt idx="0">
                  <c:v>242.1</c:v>
                </c:pt>
                <c:pt idx="1">
                  <c:v>243.7</c:v>
                </c:pt>
                <c:pt idx="2">
                  <c:v>220.2</c:v>
                </c:pt>
                <c:pt idx="3">
                  <c:v>219</c:v>
                </c:pt>
                <c:pt idx="4">
                  <c:v>245.4</c:v>
                </c:pt>
                <c:pt idx="5">
                  <c:v>240.8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E67D-47D4-9C49-DBEBF76BA650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12695168"/>
        <c:axId val="112696704"/>
      </c:barChart>
      <c:catAx>
        <c:axId val="1126951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endParaRPr lang="en-US"/>
          </a:p>
        </c:txPr>
        <c:crossAx val="112696704"/>
        <c:crosses val="autoZero"/>
        <c:auto val="1"/>
        <c:lblAlgn val="ctr"/>
        <c:lblOffset val="100"/>
        <c:noMultiLvlLbl val="0"/>
      </c:catAx>
      <c:valAx>
        <c:axId val="1126967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hy-AM"/>
                  <a:t>հազ.</a:t>
                </a:r>
                <a:r>
                  <a:rPr lang="hy-AM" baseline="0"/>
                  <a:t> մարդ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26951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8.827737678623522E-2"/>
          <c:y val="4.4057617797775325E-2"/>
          <c:w val="0.88163003062117318"/>
          <c:h val="0.63430883639545166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Գյուղատնտեսություն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Sheet1!$A$2:$A$5</c:f>
              <c:numCache>
                <c:formatCode>General</c:formatCode>
                <c:ptCount val="4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33.6</c:v>
                </c:pt>
                <c:pt idx="1">
                  <c:v>31.3</c:v>
                </c:pt>
                <c:pt idx="2">
                  <c:v>25.4</c:v>
                </c:pt>
                <c:pt idx="3">
                  <c:v>21.9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EFC-427F-8DCA-2EC80298462E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Մշակող արդյունաբերություն</c:v>
                </c:pt>
              </c:strCache>
            </c:strRef>
          </c:tx>
          <c:spPr>
            <a:solidFill>
              <a:schemeClr val="accent3">
                <a:lumMod val="60000"/>
                <a:lumOff val="4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Sheet1!$A$2:$A$5</c:f>
              <c:numCache>
                <c:formatCode>General</c:formatCode>
                <c:ptCount val="4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8.3000000000000007</c:v>
                </c:pt>
                <c:pt idx="1">
                  <c:v>9.1</c:v>
                </c:pt>
                <c:pt idx="2">
                  <c:v>9.9</c:v>
                </c:pt>
                <c:pt idx="3">
                  <c:v>10.5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BEFC-427F-8DCA-2EC80298462E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Շինարարություն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Sheet1!$A$2:$A$5</c:f>
              <c:numCache>
                <c:formatCode>General</c:formatCode>
                <c:ptCount val="4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</c:numCache>
            </c:numRef>
          </c:cat>
          <c:val>
            <c:numRef>
              <c:f>Sheet1!$D$2:$D$5</c:f>
              <c:numCache>
                <c:formatCode>General</c:formatCode>
                <c:ptCount val="4"/>
                <c:pt idx="0">
                  <c:v>3.7</c:v>
                </c:pt>
                <c:pt idx="1">
                  <c:v>3.6</c:v>
                </c:pt>
                <c:pt idx="2">
                  <c:v>9.4</c:v>
                </c:pt>
                <c:pt idx="3">
                  <c:v>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BEFC-427F-8DCA-2EC80298462E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Մեծ. և մանրածախ առևտուր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Sheet1!$A$2:$A$5</c:f>
              <c:numCache>
                <c:formatCode>General</c:formatCode>
                <c:ptCount val="4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</c:numCache>
            </c:numRef>
          </c:cat>
          <c:val>
            <c:numRef>
              <c:f>Sheet1!$E$2:$E$5</c:f>
              <c:numCache>
                <c:formatCode>General</c:formatCode>
                <c:ptCount val="4"/>
                <c:pt idx="0">
                  <c:v>11.5</c:v>
                </c:pt>
                <c:pt idx="1">
                  <c:v>11.1</c:v>
                </c:pt>
                <c:pt idx="2">
                  <c:v>11.4</c:v>
                </c:pt>
                <c:pt idx="3">
                  <c:v>12.3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BEFC-427F-8DCA-2EC80298462E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Կրթություն</c:v>
                </c:pt>
              </c:strCache>
            </c:strRef>
          </c:tx>
          <c:spPr>
            <a:solidFill>
              <a:schemeClr val="bg2">
                <a:lumMod val="75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Sheet1!$A$2:$A$5</c:f>
              <c:numCache>
                <c:formatCode>General</c:formatCode>
                <c:ptCount val="4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</c:numCache>
            </c:numRef>
          </c:cat>
          <c:val>
            <c:numRef>
              <c:f>Sheet1!$F$2:$F$5</c:f>
              <c:numCache>
                <c:formatCode>General</c:formatCode>
                <c:ptCount val="4"/>
                <c:pt idx="0">
                  <c:v>10.7</c:v>
                </c:pt>
                <c:pt idx="1">
                  <c:v>10.8</c:v>
                </c:pt>
                <c:pt idx="2">
                  <c:v>10.4</c:v>
                </c:pt>
                <c:pt idx="3">
                  <c:v>9.9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BEFC-427F-8DCA-2EC80298462E}"/>
            </c:ext>
          </c:extLst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Այլ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Sheet1!$A$2:$A$5</c:f>
              <c:numCache>
                <c:formatCode>General</c:formatCode>
                <c:ptCount val="4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</c:numCache>
            </c:numRef>
          </c:cat>
          <c:val>
            <c:numRef>
              <c:f>Sheet1!$G$2:$G$5</c:f>
              <c:numCache>
                <c:formatCode>General</c:formatCode>
                <c:ptCount val="4"/>
                <c:pt idx="0">
                  <c:v>32.20000000000001</c:v>
                </c:pt>
                <c:pt idx="1">
                  <c:v>34.100000000000009</c:v>
                </c:pt>
                <c:pt idx="2">
                  <c:v>33.5</c:v>
                </c:pt>
                <c:pt idx="3">
                  <c:v>36.4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BEFC-427F-8DCA-2EC8029846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14217344"/>
        <c:axId val="114218880"/>
      </c:barChart>
      <c:catAx>
        <c:axId val="1142173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14218880"/>
        <c:crosses val="autoZero"/>
        <c:auto val="1"/>
        <c:lblAlgn val="ctr"/>
        <c:lblOffset val="100"/>
        <c:noMultiLvlLbl val="0"/>
      </c:catAx>
      <c:valAx>
        <c:axId val="114218880"/>
        <c:scaling>
          <c:orientation val="minMax"/>
        </c:scaling>
        <c:delete val="0"/>
        <c:axPos val="l"/>
        <c:numFmt formatCode="0%" sourceLinked="1"/>
        <c:majorTickMark val="out"/>
        <c:minorTickMark val="none"/>
        <c:tickLblPos val="nextTo"/>
        <c:crossAx val="1142173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8.101851851851849E-2"/>
          <c:y val="0.78374015748031556"/>
          <c:w val="0.87731481481481532"/>
          <c:h val="0.2142657167854020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0"/>
    <c:plotArea>
      <c:layout>
        <c:manualLayout>
          <c:layoutTarget val="inner"/>
          <c:xMode val="edge"/>
          <c:yMode val="edge"/>
          <c:x val="9.2652376786235266E-2"/>
          <c:y val="4.4057617797775471E-2"/>
          <c:w val="0.85124927092447022"/>
          <c:h val="0.68589613798275217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Տղամարդ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Sheet1!$A$2:$A$7</c:f>
              <c:numCache>
                <c:formatCode>General</c:formatCod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</c:numCache>
            </c:numRef>
          </c:cat>
          <c:val>
            <c:numRef>
              <c:f>Sheet1!$B$2:$B$7</c:f>
              <c:numCache>
                <c:formatCode>_-* #,##0\ _₽_-;\-* #,##0\ _₽_-;_-* "-"??\ _₽_-;_-@_-</c:formatCode>
                <c:ptCount val="6"/>
                <c:pt idx="0">
                  <c:v>680.97619834710804</c:v>
                </c:pt>
                <c:pt idx="1">
                  <c:v>649.66561983470933</c:v>
                </c:pt>
                <c:pt idx="2">
                  <c:v>610.26743801652901</c:v>
                </c:pt>
                <c:pt idx="3">
                  <c:v>612.11603305785206</c:v>
                </c:pt>
                <c:pt idx="4">
                  <c:v>601.1</c:v>
                </c:pt>
                <c:pt idx="5">
                  <c:v>605.70000000000005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5813-4C65-89D2-420E1BC407D0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Կին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Sheet1!$A$2:$A$7</c:f>
              <c:numCache>
                <c:formatCode>General</c:formatCod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</c:numCache>
            </c:numRef>
          </c:cat>
          <c:val>
            <c:numRef>
              <c:f>Sheet1!$C$2:$C$7</c:f>
              <c:numCache>
                <c:formatCode>_-* #,##0\ _₽_-;\-* #,##0\ _₽_-;_-* "-"??\ _₽_-;_-@_-</c:formatCode>
                <c:ptCount val="6"/>
                <c:pt idx="0">
                  <c:v>628.63785123966954</c:v>
                </c:pt>
                <c:pt idx="1">
                  <c:v>589.70181818181788</c:v>
                </c:pt>
                <c:pt idx="2">
                  <c:v>552.26776859504128</c:v>
                </c:pt>
                <c:pt idx="3">
                  <c:v>556.77371900826552</c:v>
                </c:pt>
                <c:pt idx="4">
                  <c:v>447.4</c:v>
                </c:pt>
                <c:pt idx="5">
                  <c:v>471.6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5813-4C65-89D2-420E1BC407D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14294784"/>
        <c:axId val="114296320"/>
      </c:barChart>
      <c:catAx>
        <c:axId val="1142947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14296320"/>
        <c:crosses val="autoZero"/>
        <c:auto val="1"/>
        <c:lblAlgn val="ctr"/>
        <c:lblOffset val="100"/>
        <c:noMultiLvlLbl val="0"/>
      </c:catAx>
      <c:valAx>
        <c:axId val="114296320"/>
        <c:scaling>
          <c:orientation val="minMax"/>
        </c:scaling>
        <c:delete val="0"/>
        <c:axPos val="l"/>
        <c:majorGridlines/>
        <c:numFmt formatCode="_-* #,##0\ _₽_-;\-* #,##0\ _₽_-;_-* &quot;-&quot;??\ _₽_-;_-@_-" sourceLinked="1"/>
        <c:majorTickMark val="out"/>
        <c:minorTickMark val="none"/>
        <c:tickLblPos val="nextTo"/>
        <c:crossAx val="1142947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9.6679425488481116E-2"/>
          <c:y val="0.88029433820772407"/>
          <c:w val="0.90332049192014297"/>
          <c:h val="0.11970553477843544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069626713327539"/>
          <c:y val="4.4057617797775436E-2"/>
          <c:w val="0.82674577136191363"/>
          <c:h val="0.6792852804971898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Հայաստան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Sheet1!$A$2:$A$7</c:f>
              <c:numCache>
                <c:formatCode>General</c:formatCod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</c:numCache>
            </c:numRef>
          </c:cat>
          <c:val>
            <c:numRef>
              <c:f>Sheet1!$B$2:$B$7</c:f>
              <c:numCache>
                <c:formatCode>_-* #,##0.00\ _դ_ր_._-;\-* #,##0.00\ _դ_ր_._-;_-* "-"??\ _դ_ր_._-;_-@_-</c:formatCode>
                <c:ptCount val="6"/>
                <c:pt idx="0">
                  <c:v>38.029998779296896</c:v>
                </c:pt>
                <c:pt idx="1">
                  <c:v>35.560001373290994</c:v>
                </c:pt>
                <c:pt idx="2">
                  <c:v>36.580001831054702</c:v>
                </c:pt>
                <c:pt idx="3">
                  <c:v>36.590000152587912</c:v>
                </c:pt>
                <c:pt idx="4">
                  <c:v>31.100000381469702</c:v>
                </c:pt>
                <c:pt idx="5">
                  <c:v>28.379999160766605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97E-4868-839A-3B4C26DBF66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4344320"/>
        <c:axId val="114338432"/>
      </c:barChart>
      <c:lineChart>
        <c:grouping val="standard"/>
        <c:varyColors val="0"/>
        <c:ser>
          <c:idx val="1"/>
          <c:order val="1"/>
          <c:tx>
            <c:strRef>
              <c:f>Sheet1!$C$1</c:f>
              <c:strCache>
                <c:ptCount val="1"/>
                <c:pt idx="0">
                  <c:v>Վրաստան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Sheet1!$A$2:$A$7</c:f>
              <c:numCache>
                <c:formatCode>General</c:formatCod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</c:numCache>
            </c:numRef>
          </c:cat>
          <c:val>
            <c:numRef>
              <c:f>Sheet1!$C$2:$C$7</c:f>
              <c:numCache>
                <c:formatCode>_-* #,##0.00\ _դ_ր_._-;\-* #,##0.00\ _դ_ր_._-;_-* "-"??\ _դ_ր_._-;_-@_-</c:formatCode>
                <c:ptCount val="6"/>
                <c:pt idx="0">
                  <c:v>28.770000457763686</c:v>
                </c:pt>
                <c:pt idx="1">
                  <c:v>27.440000534057589</c:v>
                </c:pt>
                <c:pt idx="2">
                  <c:v>26.819999694824201</c:v>
                </c:pt>
                <c:pt idx="3">
                  <c:v>24.760000228881786</c:v>
                </c:pt>
                <c:pt idx="4">
                  <c:v>26.850000381469702</c:v>
                </c:pt>
                <c:pt idx="5">
                  <c:v>26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197E-4868-839A-3B4C26DBF66A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Թուրքիա</c:v>
                </c:pt>
              </c:strCache>
            </c:strRef>
          </c:tx>
          <c:marker>
            <c:symbol val="square"/>
            <c:size val="7"/>
          </c:marker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Sheet1!$A$2:$A$7</c:f>
              <c:numCache>
                <c:formatCode>General</c:formatCod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</c:numCache>
            </c:numRef>
          </c:cat>
          <c:val>
            <c:numRef>
              <c:f>Sheet1!$D$2:$D$7</c:f>
              <c:numCache>
                <c:formatCode>_-* #,##0.00\ _դ_ր_._-;\-* #,##0.00\ _դ_ր_._-;_-* "-"??\ _դ_ր_._-;_-@_-</c:formatCode>
                <c:ptCount val="6"/>
                <c:pt idx="0">
                  <c:v>24.790000915527223</c:v>
                </c:pt>
                <c:pt idx="1">
                  <c:v>23.889999389648388</c:v>
                </c:pt>
                <c:pt idx="2">
                  <c:v>23.950000762939499</c:v>
                </c:pt>
                <c:pt idx="3">
                  <c:v>24.180000305175742</c:v>
                </c:pt>
                <c:pt idx="4">
                  <c:v>24.409999847412099</c:v>
                </c:pt>
                <c:pt idx="5">
                  <c:v>26.020000457763686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197E-4868-839A-3B4C26DBF66A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Իրան</c:v>
                </c:pt>
              </c:strCache>
            </c:strRef>
          </c:tx>
          <c:marker>
            <c:symbol val="square"/>
            <c:size val="7"/>
          </c:marker>
          <c:cat>
            <c:numRef>
              <c:f>Sheet1!$A$2:$A$7</c:f>
              <c:numCache>
                <c:formatCode>General</c:formatCod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</c:numCache>
            </c:numRef>
          </c:cat>
          <c:val>
            <c:numRef>
              <c:f>Sheet1!$E$2:$E$7</c:f>
              <c:numCache>
                <c:formatCode>General</c:formatCode>
                <c:ptCount val="6"/>
                <c:pt idx="3">
                  <c:v>32.259998321533203</c:v>
                </c:pt>
                <c:pt idx="4">
                  <c:v>32.090000152587912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3-197E-4868-839A-3B4C26DBF66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4326912"/>
        <c:axId val="114336896"/>
      </c:lineChart>
      <c:catAx>
        <c:axId val="1143269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14336896"/>
        <c:crosses val="autoZero"/>
        <c:auto val="1"/>
        <c:lblAlgn val="ctr"/>
        <c:lblOffset val="100"/>
        <c:noMultiLvlLbl val="0"/>
      </c:catAx>
      <c:valAx>
        <c:axId val="114336896"/>
        <c:scaling>
          <c:orientation val="minMax"/>
          <c:min val="15"/>
        </c:scaling>
        <c:delete val="0"/>
        <c:axPos val="l"/>
        <c:majorGridlines/>
        <c:numFmt formatCode="_-* #,##0.00\ _դ_ր_._-;\-* #,##0.00\ _դ_ր_._-;_-* &quot;-&quot;??\ _դ_ր_._-;_-@_-" sourceLinked="1"/>
        <c:majorTickMark val="out"/>
        <c:minorTickMark val="none"/>
        <c:tickLblPos val="nextTo"/>
        <c:crossAx val="114326912"/>
        <c:crosses val="autoZero"/>
        <c:crossBetween val="between"/>
      </c:valAx>
      <c:valAx>
        <c:axId val="114338432"/>
        <c:scaling>
          <c:orientation val="minMax"/>
        </c:scaling>
        <c:delete val="1"/>
        <c:axPos val="r"/>
        <c:numFmt formatCode="_-* #,##0.00\ _դ_ր_._-;\-* #,##0.00\ _դ_ր_._-;_-* &quot;-&quot;??\ _դ_ր_._-;_-@_-" sourceLinked="1"/>
        <c:majorTickMark val="out"/>
        <c:minorTickMark val="none"/>
        <c:tickLblPos val="none"/>
        <c:crossAx val="114344320"/>
        <c:crosses val="max"/>
        <c:crossBetween val="between"/>
      </c:valAx>
      <c:catAx>
        <c:axId val="11434432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114338432"/>
        <c:crosses val="autoZero"/>
        <c:auto val="1"/>
        <c:lblAlgn val="ctr"/>
        <c:lblOffset val="100"/>
        <c:noMultiLvlLbl val="0"/>
      </c:catAx>
    </c:plotArea>
    <c:legend>
      <c:legendPos val="r"/>
      <c:layout>
        <c:manualLayout>
          <c:xMode val="edge"/>
          <c:yMode val="edge"/>
          <c:x val="6.5497045994931627E-2"/>
          <c:y val="0.82403547769160546"/>
          <c:w val="0.89052092446777487"/>
          <c:h val="0.14021084760182151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8.8800710950351427E-2"/>
          <c:y val="4.4002950964555983E-2"/>
          <c:w val="0.91119928904964853"/>
          <c:h val="0.6545792378921828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15-ից 19 տարեկաններ</c:v>
                </c:pt>
              </c:strCache>
            </c:strRef>
          </c:tx>
          <c:invertIfNegative val="0"/>
          <c:cat>
            <c:numRef>
              <c:f>Sheet1!$A$2:$A$7</c:f>
              <c:numCache>
                <c:formatCode>General</c:formatCod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</c:numCache>
            </c:numRef>
          </c:cat>
          <c:val>
            <c:numRef>
              <c:f>Sheet1!$B$2:$B$7</c:f>
              <c:numCache>
                <c:formatCode>_-* #,##0.0\ _₽_-;\-* #,##0.0\ _₽_-;_-* "-"??\ _₽_-;_-@_-</c:formatCode>
                <c:ptCount val="6"/>
                <c:pt idx="0">
                  <c:v>18.370413223140496</c:v>
                </c:pt>
                <c:pt idx="1">
                  <c:v>30.501818181818198</c:v>
                </c:pt>
                <c:pt idx="2">
                  <c:v>16.290743801652876</c:v>
                </c:pt>
                <c:pt idx="3">
                  <c:v>12.593553719008272</c:v>
                </c:pt>
                <c:pt idx="4" formatCode="General">
                  <c:v>14.1</c:v>
                </c:pt>
                <c:pt idx="5" formatCode="General">
                  <c:v>14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F88-4DEE-B69D-D6EA655FF3F3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20-ից 24 տարեկաններ</c:v>
                </c:pt>
              </c:strCache>
            </c:strRef>
          </c:tx>
          <c:invertIfNegative val="0"/>
          <c:cat>
            <c:numRef>
              <c:f>Sheet1!$A$2:$A$7</c:f>
              <c:numCache>
                <c:formatCode>General</c:formatCod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</c:numCache>
            </c:numRef>
          </c:cat>
          <c:val>
            <c:numRef>
              <c:f>Sheet1!$C$2:$C$7</c:f>
              <c:numCache>
                <c:formatCode>_-* #,##0.0\ _₽_-;\-* #,##0.0\ _₽_-;_-* "-"??\ _₽_-;_-@_-</c:formatCode>
                <c:ptCount val="6"/>
                <c:pt idx="0">
                  <c:v>102.71256198347109</c:v>
                </c:pt>
                <c:pt idx="1">
                  <c:v>94.971570247933883</c:v>
                </c:pt>
                <c:pt idx="2">
                  <c:v>75.214710743801646</c:v>
                </c:pt>
                <c:pt idx="3">
                  <c:v>73.828264462809912</c:v>
                </c:pt>
                <c:pt idx="4" formatCode="General">
                  <c:v>76.3</c:v>
                </c:pt>
                <c:pt idx="5" formatCode="General">
                  <c:v>74.8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BF88-4DEE-B69D-D6EA655FF3F3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25-ից 29</c:v>
                </c:pt>
              </c:strCache>
            </c:strRef>
          </c:tx>
          <c:invertIfNegative val="0"/>
          <c:cat>
            <c:numRef>
              <c:f>Sheet1!$A$2:$A$7</c:f>
              <c:numCache>
                <c:formatCode>General</c:formatCod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</c:numCache>
            </c:numRef>
          </c:cat>
          <c:val>
            <c:numRef>
              <c:f>Sheet1!$D$2:$D$7</c:f>
              <c:numCache>
                <c:formatCode>_-* #,##0.0\ _₽_-;\-* #,##0.0\ _₽_-;_-* "-"??\ _₽_-;_-@_-</c:formatCode>
                <c:ptCount val="6"/>
                <c:pt idx="0">
                  <c:v>151.9314049586778</c:v>
                </c:pt>
                <c:pt idx="1">
                  <c:v>137.0271074380166</c:v>
                </c:pt>
                <c:pt idx="2">
                  <c:v>129.28611570247941</c:v>
                </c:pt>
                <c:pt idx="3">
                  <c:v>124.89570247933884</c:v>
                </c:pt>
                <c:pt idx="4" formatCode="General">
                  <c:v>129</c:v>
                </c:pt>
                <c:pt idx="5" formatCode="General">
                  <c:v>126.2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BF88-4DEE-B69D-D6EA655FF3F3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30-ից 34</c:v>
                </c:pt>
              </c:strCache>
            </c:strRef>
          </c:tx>
          <c:invertIfNegative val="0"/>
          <c:cat>
            <c:numRef>
              <c:f>Sheet1!$A$2:$A$7</c:f>
              <c:numCache>
                <c:formatCode>General</c:formatCod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</c:numCache>
            </c:numRef>
          </c:cat>
          <c:val>
            <c:numRef>
              <c:f>Sheet1!$E$2:$E$7</c:f>
              <c:numCache>
                <c:formatCode>_-* #,##0.0\ _₽_-;\-* #,##0.0\ _₽_-;_-* "-"??\ _₽_-;_-@_-</c:formatCode>
                <c:ptCount val="6"/>
                <c:pt idx="0">
                  <c:v>140.95537190082644</c:v>
                </c:pt>
                <c:pt idx="1">
                  <c:v>130.78809917355377</c:v>
                </c:pt>
                <c:pt idx="2">
                  <c:v>130.90363636363645</c:v>
                </c:pt>
                <c:pt idx="3">
                  <c:v>128.01520661157025</c:v>
                </c:pt>
                <c:pt idx="4">
                  <c:v>128.69999999999999</c:v>
                </c:pt>
                <c:pt idx="5">
                  <c:v>140.5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BF88-4DEE-B69D-D6EA655FF3F3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35-ից 39</c:v>
                </c:pt>
              </c:strCache>
            </c:strRef>
          </c:tx>
          <c:invertIfNegative val="0"/>
          <c:cat>
            <c:numRef>
              <c:f>Sheet1!$A$2:$A$7</c:f>
              <c:numCache>
                <c:formatCode>General</c:formatCod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</c:numCache>
            </c:numRef>
          </c:cat>
          <c:val>
            <c:numRef>
              <c:f>Sheet1!$F$2:$F$7</c:f>
              <c:numCache>
                <c:formatCode>_-* #,##0.0\ _₽_-;\-* #,##0.0\ _₽_-;_-* "-"??\ _₽_-;_-@_-</c:formatCode>
                <c:ptCount val="6"/>
                <c:pt idx="0">
                  <c:v>127.09090909090909</c:v>
                </c:pt>
                <c:pt idx="1">
                  <c:v>128.47735537190079</c:v>
                </c:pt>
                <c:pt idx="2">
                  <c:v>121.89173553719003</c:v>
                </c:pt>
                <c:pt idx="3">
                  <c:v>126.16661157024798</c:v>
                </c:pt>
                <c:pt idx="4">
                  <c:v>112.5</c:v>
                </c:pt>
                <c:pt idx="5">
                  <c:v>129.5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BF88-4DEE-B69D-D6EA655FF3F3}"/>
            </c:ext>
          </c:extLst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40-ից 44</c:v>
                </c:pt>
              </c:strCache>
            </c:strRef>
          </c:tx>
          <c:invertIfNegative val="0"/>
          <c:cat>
            <c:numRef>
              <c:f>Sheet1!$A$2:$A$7</c:f>
              <c:numCache>
                <c:formatCode>General</c:formatCod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</c:numCache>
            </c:numRef>
          </c:cat>
          <c:val>
            <c:numRef>
              <c:f>Sheet1!$G$2:$G$7</c:f>
              <c:numCache>
                <c:formatCode>_-* #,##0.0\ _₽_-;\-* #,##0.0\ _₽_-;_-* "-"??\ _₽_-;_-@_-</c:formatCode>
                <c:ptCount val="6"/>
                <c:pt idx="0">
                  <c:v>136.56495867768601</c:v>
                </c:pt>
                <c:pt idx="1">
                  <c:v>117.61685950413222</c:v>
                </c:pt>
                <c:pt idx="2">
                  <c:v>112.41768595041326</c:v>
                </c:pt>
                <c:pt idx="3">
                  <c:v>120.62082644628096</c:v>
                </c:pt>
                <c:pt idx="4">
                  <c:v>110.6</c:v>
                </c:pt>
                <c:pt idx="5">
                  <c:v>111.1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BF88-4DEE-B69D-D6EA655FF3F3}"/>
            </c:ext>
          </c:extLst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45-ից 49</c:v>
                </c:pt>
              </c:strCache>
            </c:strRef>
          </c:tx>
          <c:invertIfNegative val="0"/>
          <c:cat>
            <c:numRef>
              <c:f>Sheet1!$A$2:$A$7</c:f>
              <c:numCache>
                <c:formatCode>General</c:formatCod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</c:numCache>
            </c:numRef>
          </c:cat>
          <c:val>
            <c:numRef>
              <c:f>Sheet1!$H$2:$H$7</c:f>
              <c:numCache>
                <c:formatCode>_-* #,##0.0\ _₽_-;\-* #,##0.0\ _₽_-;_-* "-"??\ _₽_-;_-@_-</c:formatCode>
                <c:ptCount val="6"/>
                <c:pt idx="0">
                  <c:v>136.10280991735544</c:v>
                </c:pt>
                <c:pt idx="1">
                  <c:v>127.20644628099173</c:v>
                </c:pt>
                <c:pt idx="2">
                  <c:v>118.07900826446277</c:v>
                </c:pt>
                <c:pt idx="3">
                  <c:v>119.11884297520658</c:v>
                </c:pt>
                <c:pt idx="4">
                  <c:v>102.5</c:v>
                </c:pt>
                <c:pt idx="5">
                  <c:v>101.1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BF88-4DEE-B69D-D6EA655FF3F3}"/>
            </c:ext>
          </c:extLst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50-ից 54</c:v>
                </c:pt>
              </c:strCache>
            </c:strRef>
          </c:tx>
          <c:invertIfNegative val="0"/>
          <c:cat>
            <c:numRef>
              <c:f>Sheet1!$A$2:$A$7</c:f>
              <c:numCache>
                <c:formatCode>General</c:formatCod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</c:numCache>
            </c:numRef>
          </c:cat>
          <c:val>
            <c:numRef>
              <c:f>Sheet1!$I$2:$I$7</c:f>
              <c:numCache>
                <c:formatCode>_-* #,##0.0\ _₽_-;\-* #,##0.0\ _₽_-;_-* "-"??\ _₽_-;_-@_-</c:formatCode>
                <c:ptCount val="6"/>
                <c:pt idx="0">
                  <c:v>180.00694214876034</c:v>
                </c:pt>
                <c:pt idx="1">
                  <c:v>152.39355371900811</c:v>
                </c:pt>
                <c:pt idx="2">
                  <c:v>136.10280991735544</c:v>
                </c:pt>
                <c:pt idx="3">
                  <c:v>129.74826446280983</c:v>
                </c:pt>
                <c:pt idx="4">
                  <c:v>112.5</c:v>
                </c:pt>
                <c:pt idx="5">
                  <c:v>109.2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BF88-4DEE-B69D-D6EA655FF3F3}"/>
            </c:ext>
          </c:extLst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55-ից 59</c:v>
                </c:pt>
              </c:strCache>
            </c:strRef>
          </c:tx>
          <c:invertIfNegative val="0"/>
          <c:cat>
            <c:numRef>
              <c:f>Sheet1!$A$2:$A$7</c:f>
              <c:numCache>
                <c:formatCode>General</c:formatCod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</c:numCache>
            </c:numRef>
          </c:cat>
          <c:val>
            <c:numRef>
              <c:f>Sheet1!$J$2:$J$7</c:f>
              <c:numCache>
                <c:formatCode>_-* #,##0.0\ _₽_-;\-* #,##0.0\ _₽_-;_-* "-"??\ _₽_-;_-@_-</c:formatCode>
                <c:ptCount val="6"/>
                <c:pt idx="0">
                  <c:v>150.08280991735549</c:v>
                </c:pt>
                <c:pt idx="1">
                  <c:v>152.740165289256</c:v>
                </c:pt>
                <c:pt idx="2">
                  <c:v>144.65256198347109</c:v>
                </c:pt>
                <c:pt idx="3">
                  <c:v>144.07487603305776</c:v>
                </c:pt>
                <c:pt idx="4">
                  <c:v>125.8</c:v>
                </c:pt>
                <c:pt idx="5">
                  <c:v>117.5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BF88-4DEE-B69D-D6EA655FF3F3}"/>
            </c:ext>
          </c:extLst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60-ից 64</c:v>
                </c:pt>
              </c:strCache>
            </c:strRef>
          </c:tx>
          <c:invertIfNegative val="0"/>
          <c:cat>
            <c:numRef>
              <c:f>Sheet1!$A$2:$A$7</c:f>
              <c:numCache>
                <c:formatCode>General</c:formatCod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</c:numCache>
            </c:numRef>
          </c:cat>
          <c:val>
            <c:numRef>
              <c:f>Sheet1!$K$2:$K$7</c:f>
              <c:numCache>
                <c:formatCode>_-* #,##0.0\ _₽_-;\-* #,##0.0\ _₽_-;_-* "-"??\ _₽_-;_-@_-</c:formatCode>
                <c:ptCount val="6"/>
                <c:pt idx="0">
                  <c:v>94.509421487603305</c:v>
                </c:pt>
                <c:pt idx="1">
                  <c:v>92.083140495867767</c:v>
                </c:pt>
                <c:pt idx="2">
                  <c:v>104.67669421487601</c:v>
                </c:pt>
                <c:pt idx="3">
                  <c:v>110.4535537190083</c:v>
                </c:pt>
                <c:pt idx="4">
                  <c:v>92</c:v>
                </c:pt>
                <c:pt idx="5">
                  <c:v>98.7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BF88-4DEE-B69D-D6EA655FF3F3}"/>
            </c:ext>
          </c:extLst>
        </c:ser>
        <c:ser>
          <c:idx val="10"/>
          <c:order val="10"/>
          <c:tx>
            <c:strRef>
              <c:f>Sheet1!$L$1</c:f>
              <c:strCache>
                <c:ptCount val="1"/>
                <c:pt idx="0">
                  <c:v>65-ից 69</c:v>
                </c:pt>
              </c:strCache>
            </c:strRef>
          </c:tx>
          <c:invertIfNegative val="0"/>
          <c:cat>
            <c:numRef>
              <c:f>Sheet1!$A$2:$A$7</c:f>
              <c:numCache>
                <c:formatCode>General</c:formatCod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</c:numCache>
            </c:numRef>
          </c:cat>
          <c:val>
            <c:numRef>
              <c:f>Sheet1!$L$2:$L$7</c:f>
              <c:numCache>
                <c:formatCode>_-* #,##0.0\ _₽_-;\-* #,##0.0\ _₽_-;_-* "-"??\ _₽_-;_-@_-</c:formatCode>
                <c:ptCount val="6"/>
                <c:pt idx="0">
                  <c:v>42.864297520661133</c:v>
                </c:pt>
                <c:pt idx="1">
                  <c:v>53.493719008264456</c:v>
                </c:pt>
                <c:pt idx="2">
                  <c:v>50.143140495867755</c:v>
                </c:pt>
                <c:pt idx="3">
                  <c:v>59.155041322314048</c:v>
                </c:pt>
                <c:pt idx="4">
                  <c:v>34.700000000000003</c:v>
                </c:pt>
                <c:pt idx="5">
                  <c:v>42.8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BF88-4DEE-B69D-D6EA655FF3F3}"/>
            </c:ext>
          </c:extLst>
        </c:ser>
        <c:ser>
          <c:idx val="11"/>
          <c:order val="11"/>
          <c:tx>
            <c:strRef>
              <c:f>Sheet1!$M$1</c:f>
              <c:strCache>
                <c:ptCount val="1"/>
                <c:pt idx="0">
                  <c:v>70-ից 75</c:v>
                </c:pt>
              </c:strCache>
            </c:strRef>
          </c:tx>
          <c:invertIfNegative val="0"/>
          <c:cat>
            <c:numRef>
              <c:f>Sheet1!$A$2:$A$7</c:f>
              <c:numCache>
                <c:formatCode>General</c:formatCod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</c:numCache>
            </c:numRef>
          </c:cat>
          <c:val>
            <c:numRef>
              <c:f>Sheet1!$M$2:$M$7</c:f>
              <c:numCache>
                <c:formatCode>_-* #,##0.0\ _₽_-;\-* #,##0.0\ _₽_-;_-* "-"??\ _₽_-;_-@_-</c:formatCode>
                <c:ptCount val="6"/>
                <c:pt idx="0">
                  <c:v>28.537685950413231</c:v>
                </c:pt>
                <c:pt idx="1">
                  <c:v>22.067603305785113</c:v>
                </c:pt>
                <c:pt idx="2">
                  <c:v>22.760826446280987</c:v>
                </c:pt>
                <c:pt idx="3">
                  <c:v>20.219008264462808</c:v>
                </c:pt>
                <c:pt idx="4">
                  <c:v>10</c:v>
                </c:pt>
                <c:pt idx="5">
                  <c:v>11.8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BF88-4DEE-B69D-D6EA655FF3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5828224"/>
        <c:axId val="115829760"/>
      </c:barChart>
      <c:catAx>
        <c:axId val="1158282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15829760"/>
        <c:crosses val="autoZero"/>
        <c:auto val="1"/>
        <c:lblAlgn val="ctr"/>
        <c:lblOffset val="100"/>
        <c:noMultiLvlLbl val="0"/>
      </c:catAx>
      <c:valAx>
        <c:axId val="115829760"/>
        <c:scaling>
          <c:orientation val="minMax"/>
        </c:scaling>
        <c:delete val="0"/>
        <c:axPos val="l"/>
        <c:majorGridlines/>
        <c:numFmt formatCode="_-* #,##0.0\ _₽_-;\-* #,##0.0\ _₽_-;_-* &quot;-&quot;??\ _₽_-;_-@_-" sourceLinked="1"/>
        <c:majorTickMark val="out"/>
        <c:minorTickMark val="none"/>
        <c:tickLblPos val="nextTo"/>
        <c:crossAx val="1158282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4.8232935001426509E-2"/>
          <c:y val="0.78690078817217468"/>
          <c:w val="0.9246815234116037"/>
          <c:h val="0.19418320446789028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0.38576</cdr:x>
      <cdr:y>0.21701</cdr:y>
    </cdr:from>
    <cdr:to>
      <cdr:x>0.44868</cdr:x>
      <cdr:y>0.42535</cdr:y>
    </cdr:to>
    <cdr:sp macro="" textlink="">
      <cdr:nvSpPr>
        <cdr:cNvPr id="2" name="Arrow: Up-Down 1">
          <a:extLst xmlns:a="http://schemas.openxmlformats.org/drawingml/2006/main">
            <a:ext uri="{FF2B5EF4-FFF2-40B4-BE49-F238E27FC236}">
              <a16:creationId xmlns="" xmlns:a16="http://schemas.microsoft.com/office/drawing/2014/main" id="{8AAFDED2-4577-46E5-8A2F-DFF5FE612FB2}"/>
            </a:ext>
          </a:extLst>
        </cdr:cNvPr>
        <cdr:cNvSpPr/>
      </cdr:nvSpPr>
      <cdr:spPr>
        <a:xfrm xmlns:a="http://schemas.openxmlformats.org/drawingml/2006/main">
          <a:off x="2219326" y="595314"/>
          <a:ext cx="361950" cy="571500"/>
        </a:xfrm>
        <a:prstGeom xmlns:a="http://schemas.openxmlformats.org/drawingml/2006/main" prst="upDownArrow">
          <a:avLst/>
        </a:prstGeom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en-US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3490B-E2EC-410A-9050-97468F2EA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39</Pages>
  <Words>7010</Words>
  <Characters>39959</Characters>
  <Application>Microsoft Office Word</Application>
  <DocSecurity>0</DocSecurity>
  <Lines>332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Հավելված N 1</vt:lpstr>
      <vt:lpstr>Հավելված N 1</vt:lpstr>
    </vt:vector>
  </TitlesOfParts>
  <Company>Hewlett-Packard Company</Company>
  <LinksUpToDate>false</LinksUpToDate>
  <CharactersWithSpaces>46876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N 1</dc:title>
  <dc:creator>Hasmik Tadevosyan</dc:creator>
  <cp:keywords>https:/mul2-mss.gov.am/tasks/287013/oneclick/2021amenamya, havelvac 1, 2.docx?token=d6e6fc8b4daf68417dd2b3b893de3b15</cp:keywords>
  <cp:lastModifiedBy>Marine Gochumyan</cp:lastModifiedBy>
  <cp:revision>4</cp:revision>
  <cp:lastPrinted>2021-08-06T11:14:00Z</cp:lastPrinted>
  <dcterms:created xsi:type="dcterms:W3CDTF">2021-09-30T05:42:00Z</dcterms:created>
  <dcterms:modified xsi:type="dcterms:W3CDTF">2021-10-01T13:30:00Z</dcterms:modified>
</cp:coreProperties>
</file>